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přijde o svou bránu borců</w:t>
      </w:r>
    </w:p>
    <w:p>
      <w:pPr/>
      <w:r>
        <w:rPr/>
        <w:t xml:space="preserve">Na jedné straně sportovního areálu v Novém Jičíně už začíná stavba skateparku a bikeparku, další proměnu tohoto prostoru ještě v letošním roce připravuje město i v jeho opačné části, u vstupu na letní stadion.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“Celý ten projekt vychází z architektonicko-urbanistické koncepce, která byla upracovaná v roce 2021. A kromě jakési rekultivace tohoto prostředí a uživatelské přívětivosti pro uživatele sportovního areálu má dojít i ke zlepšení dopravní situace a bezpečnosti na křižovatce ulic Divadelní a Purkyňova.”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akce spadá do nějakého konceptu realizace úpravy sportovního areálu v Novém Jičíně. Součástí této investiční akce bude zbourání takzvané brány borců, nová parkoviště a vymístění cyklodopravy, aby cyklista  nemusel sesedat z kola, a aby nemusel jít přes hotelové zařízení.”    </w:t>
      </w:r>
    </w:p>
    <w:p>
      <w:pPr/>
      <w:r>
        <w:rPr/>
        <w:t xml:space="preserve">Radnice čeká na dokončení projektové dokumentace a následně se chystá vyhlásit nabídkové řízení na zhotovitele stavby.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Nicméně finanční prostředky jsou alokovány v rozpočtu města. Předpokládaná hodnota této zakázky je 7 a půl milionu korun bez DPH.”</w:t>
      </w:r>
    </w:p>
    <w:p>
      <w:pPr/>
      <w:r>
        <w:rPr/>
        <w:t xml:space="preserve">Po dokončení projektu tuto celobetonovou plochu roztříští nová zeleň a v místě parkovacích ploch vsakovací dlažba.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565/novy-jicin-prijde-o-svou-branu-bo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2026-08-11T22:43:37+02:00</dcterms:created>
  <dcterms:modified xsi:type="dcterms:W3CDTF">2026-08-11T22:43:37+02:00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