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znovuobnovila slavnostní vítání občánků</w:t>
      </w:r>
    </w:p>
    <w:p>
      <w:pPr/>
      <w:r>
        <w:rPr/>
        <w:t xml:space="preserve">Po třech a půl letech byla na  stonavské radnici znovuobnovena slavnost během, které jsou do pamětní knihy  obce Stonava slavnostně zapsáni nově narození občánci.</w:t>
      </w:r>
    </w:p>
    <w:p>
      <w:pPr/>
      <w:r>
        <w:rPr>
          <w:b w:val="1"/>
          <w:bCs w:val="1"/>
        </w:rPr>
        <w:t xml:space="preserve">Tomáš Wawrzyk (ANO), starosta  Stonavy:</w:t>
      </w:r>
      <w:r>
        <w:rPr/>
        <w:t xml:space="preserve"> „V roce 2020 začala pandemie, která neumožňovala dva roky tady tuto  společenskou akci a na to navazovala rekonstrukce obecního úřadu.“</w:t>
      </w:r>
    </w:p>
    <w:p>
      <w:pPr/>
      <w:r>
        <w:rPr/>
        <w:t xml:space="preserve">Na nově narozené občanky vedení  obce pamatovalo i během koronavirové pandemie.</w:t>
      </w:r>
    </w:p>
    <w:p>
      <w:pPr/>
      <w:r>
        <w:rPr>
          <w:b w:val="1"/>
          <w:bCs w:val="1"/>
        </w:rPr>
        <w:t xml:space="preserve">Tomáš Wawrzyk (ANO), starosta  Stonavy:</w:t>
      </w:r>
      <w:r>
        <w:rPr/>
        <w:t xml:space="preserve"> „V průběhu pandemie jsme se snažili ty rodiče a ty děti o to  neochudit. Dárky a upomínkové předměty jsme jim předali osobně na matrice a teď  znovu jsme tuto pěknou společenskou událost obnovili.“</w:t>
      </w:r>
    </w:p>
    <w:p>
      <w:pPr/>
      <w:r>
        <w:rPr/>
        <w:t xml:space="preserve">    A jak je vidět, některé děti, které byly slavnostně  zapsány do pamětní knihy obce, přišly k obecní kolébce, ve které jsou  vyfoceny, po svých. O kulturní program se postaraly děti z mateřské školy  na Hořanech.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856/obec-znovuobnovila-slavnostni-vitani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2026-05-17T18:44:28+02:00</dcterms:created>
  <dcterms:modified xsi:type="dcterms:W3CDTF">2026-05-17T18:44:28+02:00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