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19.9.2023,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dává v nové identitě najevo, že tam žijí srdcaři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“Že tady bylo pastevectví, takže tam musí být ovečka, že to patřilo olomouckému biskupství, musí tam být zelená barva.  A nově je tam srdce, naši dědové a babičky tady žili, byli srdeční a uměli spoustu věcí. Vyrvali to tady z náručí divoké přírody a my jsme srdeční po nich, tak jsme chtěli, aby ta nová identita tyto věci obsahovala. “  </w:t>
      </w:r>
    </w:p>
    <w:p>
      <w:pPr/>
      <w:r>
        <w:rPr/>
        <w:t xml:space="preserve">Čeladná už začala zjednodušené moderní logo používat na obecních tiskopisech a nová identita se promítla i do místního zpravodaje. 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“Chceme, aby i nový kalendář už nějaké tyto nové prvky měl, a pak třeba i hrníčky na vánoce nebo trička. To všechno záleží na tom, jak se rozhodneme, abychom tu celou paletu výrobků měli připravenou na začátku příštího roku, a budou jak v informačním centru, tak v Památníku Kaluse.”   </w:t>
      </w:r>
    </w:p>
    <w:p>
      <w:pPr/>
      <w:r>
        <w:rPr/>
        <w:t xml:space="preserve">Svůj zjednodušený znak mají v nové identitě i zdejší organizace, například hasiči, sportovní oddíly, školská a kulturní zařízení včetně zmíněného Památník Josefa Kaluse.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9181/celadna-dava-v-nove-identite-najevo-ze-tam-ziji-srdc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2026-07-08T19:48:53+02:00</dcterms:created>
  <dcterms:modified xsi:type="dcterms:W3CDTF">2026-07-08T19:48:53+02:00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