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12. ročník Fedrování s folklorem</w:t>
      </w:r>
    </w:p>
    <w:p>
      <w:pPr/>
      <w:r>
        <w:rPr/>
        <w:t xml:space="preserve">Hornická hymna zahájila v Dělnickém domě v Horní Suché již 12. ročník Fedrování s folklorem. 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"Význam fedrování s folklorem je propagace a propojení hornického folkloru a té hornické kultury u nás na tom našem kousku, kde se spojují různé národní menšiny, které se kdysi potkávaly na šachtách, tak my se je nyní snažíme propojit na tanečním parketu. Takže máme soubory z Maďarska, z Polska, Čech. Tak, jak byli kdysi horníci, tak teď jsou i tanečníci.”</w:t>
      </w:r>
    </w:p>
    <w:p>
      <w:pPr/>
      <w:r>
        <w:rPr/>
        <w:t xml:space="preserve">Na festivalu nechyběl opět ani ostravský soubor Šmykňa, který je součástí festivalu od prvního ročníku. Pozvání poprvé přijal i maďarský soubor.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"Teď považujeme za největší úspěch vlastně soubor z Maďarska, který jsme tady chtěli už několik let a podařilo se to teprve tento rok a můžeme říct, že je to snaha asi posledních pěti let dostat ten maďarský soubor k nám.”</w:t>
      </w:r>
    </w:p>
    <w:p>
      <w:pPr/>
      <w:r>
        <w:rPr>
          <w:b w:val="1"/>
          <w:bCs w:val="1"/>
        </w:rPr>
        <w:t xml:space="preserve">Eszter Nemeth, členka Fitos Dezsö Tartsulat: </w:t>
      </w:r>
      <w:r>
        <w:rPr/>
        <w:t xml:space="preserve">"Poprvé jsme v Horní Suché a nám se velmi líbí tento taneční dům a taneční skupiny. Jsme tady velmi rádi a děkujeme za pozvání.”</w:t>
      </w:r>
    </w:p>
    <w:p>
      <w:pPr/>
      <w:r>
        <w:rPr/>
        <w:t xml:space="preserve">Obec si zakládá na tradicích, a proto je na festival patřičně hrdá.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"Fedrování a folklor. Zdálo by se, že jsou to dvě nesourodá slova, která jakoby k sobě ani nepatří, a přesto tady jsou už od roku 2006 spjaty s obcí Horní Suchá. Takže si toho moc vážíme.”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9476/v-horni-suche-se-konal-12-rocnik-fedrovani-s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2026-07-16T01:39:24+02:00</dcterms:created>
  <dcterms:modified xsi:type="dcterms:W3CDTF">2026-07-16T01:39:24+02:00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