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Ringo je stále populárnější. Na travnatém hřišti na Dubině vzniklo stálé centrum tohoto sportu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 </w:t>
      </w:r>
    </w:p>
    <w:p>
      <w:pPr/>
      <w:r>
        <w:rPr/>
        <w:t xml:space="preserve">“Hraju to poprvé a jako je to dobré.” </w:t>
      </w:r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532/ringo-je-stale-popularnejsi-na-travnatem-hristi-na-dubine-vzniklo-stale-centrum-tohot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2026-05-24T10:46:44+02:00</dcterms:created>
  <dcterms:modified xsi:type="dcterms:W3CDTF">2026-05-24T10:46:44+02:00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