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Śpiący królewicz z Karwiny na stonawskiej scenie</w:t>
      </w:r>
    </w:p>
    <w:p>
      <w:pPr/>
      <w:r>
        <w:rPr>
          <w:b w:val="1"/>
          <w:bCs w:val="1"/>
        </w:rPr>
        <w:t xml:space="preserve">Bogdana Najder, scenarzystka, reżyserka i aktorka:</w:t>
      </w:r>
      <w:r>
        <w:rPr/>
        <w:t xml:space="preserve"> „Dzisiejsze przedstawienie będzie o miłości i  przemijającym czasie, czyli o tym, co wszystkich nas dotyczy.”</w:t>
      </w:r>
    </w:p>
    <w:p>
      <w:pPr/>
      <w:r>
        <w:rPr/>
        <w:t xml:space="preserve">O amatorskich aktorach zwykło się mówić, że oni bawią się w teatr, gdy tymczasem, okazuje się, oni poważnie pracują i to od chwili otrzymania scenariusza z ustaloną obsadą.  </w:t>
      </w:r>
    </w:p>
    <w:p>
      <w:pPr/>
      <w:r>
        <w:rPr>
          <w:b w:val="1"/>
          <w:bCs w:val="1"/>
        </w:rPr>
        <w:t xml:space="preserve">Barbara Kiczmer, aktorka: </w:t>
      </w:r>
      <w:r>
        <w:rPr/>
        <w:t xml:space="preserve">„Możemy mieć swoje zdanie, ale pani reżyser wie, czyli ona już pisze właściwie, często pisze pod osobę. Już w tej roli widzi konkretną osobę. Ona już wie.”</w:t>
      </w:r>
    </w:p>
    <w:p>
      <w:pPr/>
      <w:r>
        <w:rPr>
          <w:b w:val="1"/>
          <w:bCs w:val="1"/>
        </w:rPr>
        <w:t xml:space="preserve">Adam Michalski aktor:</w:t>
      </w:r>
      <w:r>
        <w:rPr/>
        <w:t xml:space="preserve"> „Pani reżyser trzyma nas krótko, więc prócz zabawy musimy oczywiście piłować teksty. Straciłem rachubę, ilu nas jest jest, podejrzewam, że piętnastka... Ooo, osiemnaście zostałem poprawiony przez koleżankę. Więc w związku z tym musimy być wszyscy. Nie mamy alternacji.”</w:t>
      </w:r>
    </w:p>
    <w:p>
      <w:pPr/>
      <w:r>
        <w:rPr/>
        <w:t xml:space="preserve">Z powodu kowidu Teatrzyk był zmuszony przesunąć terminy przedstawień. Pokrzyżowało to plany najmłodszym aktorkom i tancerkom, dziś studentkom szkół wyższych. </w:t>
      </w:r>
    </w:p>
    <w:p>
      <w:pPr/>
      <w:r>
        <w:rPr>
          <w:b w:val="1"/>
          <w:bCs w:val="1"/>
        </w:rPr>
        <w:t xml:space="preserve">Anna Najder, aktorka: </w:t>
      </w:r>
      <w:r>
        <w:rPr/>
        <w:t xml:space="preserve">„Ja chciałam spróbować, mam taką trochę większą rolę, mam też solo, ponieważ ja miałam zagrać, kiedy jeszcze byłam w gimnazjum, no a teraz już studiuję w Krakowie, zaraz po przedstawieniu muszę wracać do Krakowa, więc problem jest z tym czasem.”</w:t>
      </w:r>
    </w:p>
    <w:p>
      <w:pPr/>
      <w:r>
        <w:rPr>
          <w:b w:val="1"/>
          <w:bCs w:val="1"/>
        </w:rPr>
        <w:t xml:space="preserve">Bohdana Najder, scenarzystka, reżyserka, aktorka:</w:t>
      </w:r>
      <w:r>
        <w:rPr/>
        <w:t xml:space="preserve"> „Jest to całkiem długie przedstawienie, ponieważ ja chciałam, żeby wszyscy się wykazali, żeby wszyscy mogli zaśpiewać i żeby każdy miał jakąś ważną rolę. </w:t>
      </w:r>
    </w:p>
    <w:p>
      <w:pPr/>
      <w:r>
        <w:rPr/>
        <w:t xml:space="preserve">I to nie jedną ważną rolę.</w:t>
      </w:r>
    </w:p>
    <w:p>
      <w:pPr/>
      <w:r>
        <w:rPr>
          <w:b w:val="1"/>
          <w:bCs w:val="1"/>
        </w:rPr>
        <w:t xml:space="preserve">Halina Chudík, aktorka:</w:t>
      </w:r>
      <w:r>
        <w:rPr/>
        <w:t xml:space="preserve"> „Gram w tym przedstawieniu Wróżkę mądrości, potem Pionierkę i na koniec Robota trans.”</w:t>
      </w:r>
    </w:p>
    <w:p>
      <w:pPr/>
      <w:r>
        <w:rPr>
          <w:b w:val="1"/>
          <w:bCs w:val="1"/>
        </w:rPr>
        <w:t xml:space="preserve">Janina Firla, aktorka:</w:t>
      </w:r>
      <w:r>
        <w:rPr/>
        <w:t xml:space="preserve"> „Akcja toczy się przez całe stulecie, więc większość z nas ma po kilka ról. Ja na początku gram Szefową domu publicznego, potem gram Sprzedawczynię, potem gram taką Komunistkę a na koniec „Kowidowca”. </w:t>
      </w:r>
    </w:p>
    <w:p>
      <w:pPr/>
      <w:r>
        <w:rPr/>
        <w:t xml:space="preserve">Do końca roku zespół wystawi to przedstawienie jeszcze w pięciu miejscowościach Zaolzia.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545/spiacy-krolewicz-z-karwiny-na-stonawskiej-sc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2026-04-07T11:05:40+02:00</dcterms:created>
  <dcterms:modified xsi:type="dcterms:W3CDTF">2026-04-07T11:05:40+02:00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