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Padlo dogma, na novojičínském náměstí v městské památkové rezervaci porostou stromy</w:t>
      </w:r>
    </w:p>
    <w:p>
      <w:pPr/>
      <w:r>
        <w:rPr/>
        <w:t xml:space="preserve">Čtyři výkopy kolem kašny na novojičínském náměstí znamenají, že se zde realizuje myšlenka stará několik let. Pro výsadbu stromů v centru se vyslovili lidé na Veřejném fóru v roce 2017, záměr podpořili i odborníci v Adaptační strategii na změnu klimatu. Podstatný pro realizaci byl ovšem souhlas Národního památkového ústavu.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“Poprvé v roce 2021 byla naše žádost o výsadbu stromů zamítnuta. Nicméně o necelý rok později jsme na druhý pokus získali souhlasné stanovisko, a to i z toho důvodu, že i v Národním památkovém ústavu se trošičku ten názor mění a upřednostňují se prvky modrozelené infrastruktury.”     </w:t>
      </w:r>
    </w:p>
    <w:p>
      <w:pPr/>
      <w:r>
        <w:rPr/>
        <w:t xml:space="preserve">Projektovou dokumentaci pro umístění stromů zpracovali autoři současné podoby náměstí architekti Pavel Pekár a Marek Holán.   </w:t>
      </w:r>
    </w:p>
    <w:p>
      <w:pPr/>
      <w:r>
        <w:rPr>
          <w:b w:val="1"/>
          <w:bCs w:val="1"/>
        </w:rPr>
        <w:t xml:space="preserve">Pavel Pekár, architekt: </w:t>
      </w:r>
      <w:r>
        <w:rPr/>
        <w:t xml:space="preserve">“My jsme v té studii před více jak 15 lety měli variantu se stromy, ale byl odmítnuta tehdejším vedením města a zároveň i památkovou péčí. Že se toto nyní realizuje je důkazem změny řekněme odborné politiky orgánu památkové péče. Takže padlo dogma, že stromy se nevysazují na náměstích městské památkové rezervace.”     </w:t>
      </w:r>
    </w:p>
    <w:p>
      <w:pPr/>
      <w:r>
        <w:rPr/>
        <w:t xml:space="preserve">Výsadba vyjde na 1, 3 milionu korun. Budou tu umístěny už větší lípy varšavského typu, pro jejich zdárný růst použit speciální systém prokořenitelných buněk.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560/padlo-dogma-na-novojicinskem-namesti-v-mestske-pamatkove-rezervaci-porostou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2026-08-11T09:50:48+02:00</dcterms:created>
  <dcterms:modified xsi:type="dcterms:W3CDTF">2026-08-11T09:50:48+02:00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