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Boxerská legenda Rosťa Osička vystavuje v Ostravě své obrazy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819/boxerska-legenda-rosta-osicka-vystavuje-v-ostrave-sv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