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5.11.2023,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Opravené kapli ve frýdlantském klášteře požehnal biskup Martin David, z úkrytu se vrátil i historický svatostánek</w:t>
      </w:r>
    </w:p>
    <w:p>
      <w:pPr/>
      <w:r>
        <w:rPr/>
        <w:t xml:space="preserve">Kaple Blahoslavené Panny Marie z roku 1876 byla několik let mimo provoz. Poté, co ji společně s celým klášterem převzalo město, byla opravena a nyní opětovně předána k užívání. </w:t>
      </w:r>
    </w:p>
    <w:p>
      <w:pPr/>
      <w:r>
        <w:rPr>
          <w:b w:val="1"/>
          <w:bCs w:val="1"/>
        </w:rPr>
        <w:t xml:space="preserve">Martin David, biskup ostravsko-opavský:</w:t>
      </w:r>
      <w:r>
        <w:rPr/>
        <w:t xml:space="preserve"> “Dneska se tady ve Frýdlantu vrací do užívání kaple neposkvrněného početí Panny Marie v domově pro seniory. Je to kaple, která je v této stavbě už od doby, kdy to byl klášter boromejek. Teď byla nějakou dobu zavřená a dneska ji vracíme do užívání, protože už tady proběhla nějaká část rekonstrukce, která ještě dále sice bude pokračovat, ale už jsou tady některé prvky nového mobiliáře, takže dneska je slavnostní bohoslužba, kdy tu kapli požehnáme a vrátíme uživatelům tohoto domu.”</w:t>
      </w:r>
    </w:p>
    <w:p>
      <w:pPr/>
      <w:r>
        <w:rPr/>
        <w:t xml:space="preserve">Do kaple byl vrácen původní historický svatostánek, který byl před zničením uschován ve Slatině u Bílovce. </w:t>
      </w:r>
    </w:p>
    <w:p>
      <w:pPr/>
      <w:r>
        <w:rPr>
          <w:b w:val="1"/>
          <w:bCs w:val="1"/>
        </w:rPr>
        <w:t xml:space="preserve">Milada Bahrová, farnice ze Slatiny u Bílovce:</w:t>
      </w:r>
      <w:r>
        <w:rPr/>
        <w:t xml:space="preserve"> “Opatrovali jsme svatostánek, byli jsme rádi, že sloužil svému účelu a jak už jsem říkala paní starostce, že děkujeme za vřele přijetí a vážíme si toho a vůbec nejsme smutní, protože svatostánek se vrátil domů a jako každý se rád vrací domů, tak to tak mělo být.” </w:t>
      </w:r>
    </w:p>
    <w:p>
      <w:pPr/>
      <w:r>
        <w:rPr>
          <w:b w:val="1"/>
          <w:bCs w:val="1"/>
        </w:rPr>
        <w:t xml:space="preserve">Lukáš Engelmann, farář farnosti Frýdlant nad Ostravicí: </w:t>
      </w:r>
      <w:r>
        <w:rPr/>
        <w:t xml:space="preserve">“Dneska je významný den, protože znovu otevíráme kaple neposkvrněného početí Panny Marie, která je pro mne takovým symbolem toho, že vlastně i přes určitý útlak minulého režimu, tak to dobré stále roste. A protože i ti lidé tady z domova pro seniory mají takové důležité místo v životě, ještě mohou něco udělat svojí modlitbou a právě proto ta kaple je tomu přizpůsobená. Dneska budeme žehnat nový obětní stůl, nový ambon abak a svatostánek, který byl nalezen ve slatinské farnosti poté, co byl za minulého režimu tam uschován, aby nedošlo k jeho zničení.”</w:t>
      </w:r>
    </w:p>
    <w:p>
      <w:pPr/>
      <w:r>
        <w:rPr/>
        <w:t xml:space="preserve">Na první fázi rekonstrukce kaple město získalo peníze v rámci přeshraničního projektu.    </w:t>
      </w:r>
    </w:p>
    <w:p>
      <w:pPr/>
      <w:r>
        <w:rPr>
          <w:b w:val="1"/>
          <w:bCs w:val="1"/>
        </w:rPr>
        <w:t xml:space="preserve">Helena Pešatová (Pro Frýdlant), starostka Frýdlantu nad Ostravicí: </w:t>
      </w:r>
      <w:r>
        <w:rPr/>
        <w:t xml:space="preserve">“Když se město v roce 2008 stalo je majitelem celého toho objektu, tedy Střediska sociálního služeb, včetně kaple Panny Marie počaté bez poskvrny prvotního hříchu, tak vlastně jsme získali majetek od kongregace milosrdných sester svatého Karla Boromejského, do kterého bylo třeba investovat. Samozřejmě, že jsme se vrhli nejdříve na pokoje pro klienty, pro uživatele střediska a součástí toho byla kaple. Protože jsme v roce 2021 zjistili, že existují možnosti, že se dají čerpat peníze z přeshraniční spolupráce, tak jsme se zapojili do programu, kdy partnerem byla slovenská Turzovka a my jsme právě získali finance z tohoto projektu. Ta první fáze spočívala ve stavebně technických úpravách. Tady, kde stojíme, tady vlastně došlo k tomu, že byla vybagrovaná podlaha asi metr a půl hluboko, aby se zajistila statika, izolace, elektroinstalace, vyhřívaná podlaha, klimatizace, muselo se řešit osvětlení a ostatní věci.”</w:t>
      </w:r>
    </w:p>
    <w:p>
      <w:pPr/>
      <w:r>
        <w:rPr/>
        <w:t xml:space="preserve">Další fáze rekonstrukce kaple bude patřit restaurátorům, kteří obnoví původní výmalbu. </w:t>
      </w:r>
    </w:p>
    <w:p>
      <w:pPr/>
      <w:r>
        <w:rPr/>
        <w:t xml:space="preserve">Po slavnostní mši byla podepsána deklarace o využívání kaple. Biskup také převzal šek ze sbírky zaměstnanců a klientů frýdlantského Střediska sociálních služeb na ostravské varhany.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9956/opravene-kapli-ve-frydlantskem-klastere-pozehnal-biskup-martin-david-z-ukrytu-se-vratil-i-historicky-svatost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2026-07-02T17:43:21+02:00</dcterms:created>
  <dcterms:modified xsi:type="dcterms:W3CDTF">2026-07-02T17:43:21+02:00</dcterms:modified>
</cp:coreProperties>
</file>

<file path=docProps/custom.xml><?xml version="1.0" encoding="utf-8"?>
<Properties xmlns="http://schemas.openxmlformats.org/officeDocument/2006/custom-properties" xmlns:vt="http://schemas.openxmlformats.org/officeDocument/2006/docPropsVTypes"/>
</file>