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Setkávání pod vánočním stromem v Bruntále probíhá po celé předvánoční období, je plné hudebních i divadelních vystoupení</w:t>
      </w:r>
    </w:p>
    <w:p>
      <w:pPr/>
      <w:r>
        <w:rPr/>
        <w:t xml:space="preserve"> Vánoční jarmarky jsou doprovázeny řadou kulturních vystoupení.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532/setkavani-pod-vanocnim-stromem-v-bruntale-probiha-po-cele-predvanocni-obdobi-je-plne-hudebnich-i-divadelnich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2026-07-20T23:30:52+02:00</dcterms:created>
  <dcterms:modified xsi:type="dcterms:W3CDTF">2026-07-20T23:30:52+02:00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