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radnice tradičně podpořila Tříkrálovou sbírku</w:t>
      </w:r>
    </w:p>
    <w:p>
      <w:pPr/>
      <w:r>
        <w:rPr/>
        <w:t xml:space="preserve">Tříkrálová  sbírka je největší charitativní sbírkou u nás. Dobrovolníci v převlecích tří  králů vyráží koledovat vždy začátkem nového roku a peníze, které vyberou, pomohu  statisícům lidí v nouzi.</w:t>
      </w:r>
    </w:p>
    <w:p>
      <w:pPr/>
      <w:r>
        <w:rPr>
          <w:b w:val="1"/>
          <w:bCs w:val="1"/>
        </w:rPr>
        <w:t xml:space="preserve">Martin  Pražák, ředitel Charity Ostrava</w:t>
      </w:r>
      <w:r>
        <w:rPr/>
        <w:t xml:space="preserve">: "Sbírka běží od roku 2000 a jedná se o sbírku na podporu potřebných lidí, kterým  poskytuje Charita Ostrava a další charity v rámci celé Charity Česká  republika svoje služby. Podporují se například aktivity a sociální služby pro  seniory, lidi bez přístřeší, osoby se zdravotním nebo duševním onemocněním a  další."</w:t>
      </w:r>
    </w:p>
    <w:p>
      <w:pPr/>
      <w:r>
        <w:rPr/>
        <w:t xml:space="preserve">Tři  králové letos opět dorazili i na Slezskoostravskou radnici, která sbírku  tradičně podporuje.</w:t>
      </w:r>
    </w:p>
    <w:p>
      <w:pPr/>
      <w:r>
        <w:rPr>
          <w:b w:val="1"/>
          <w:bCs w:val="1"/>
        </w:rPr>
        <w:t xml:space="preserve">Richard  Vereš (ANO), starosta Slezské Ostravy</w:t>
      </w:r>
      <w:r>
        <w:rPr/>
        <w:t xml:space="preserve">: "Slezská Ostrava dlouhodobě spolupracuje jak s Charitou Ostrava, tak  s Diecézní charitou ostravsko-opavskou. Proto  městský obvod podporuje právě i Tříkrálovou sbírku, která probíhá v lednu  každého roku a letos mimo jiné podpoří Charitní dům svatého Václava  v Heřmanicích, kde by mělo vzniknout osm nových pokojů v rámci půdní  vestavby."</w:t>
      </w:r>
    </w:p>
    <w:p>
      <w:pPr/>
      <w:r>
        <w:rPr/>
        <w:t xml:space="preserve">Tříkrálové  skupinky mohou lidé potkat do 14. ledna. Přispět do sbírky mohou ale i online,  a to až do dubna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0841/slezskoostravska-radnice-tradicne-podporila-trikral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2026-04-07T15:24:09+02:00</dcterms:created>
  <dcterms:modified xsi:type="dcterms:W3CDTF">2026-04-07T15:24:09+02:00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