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Investovat se bude ve Stonavě i v roce 2024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„Z mého pohledu si myslím, že rok 2023 nebyl vůbec jednoduchý. Pro podnikatele i občany byl dosti složitý z důvodu vysoké inflace a taky z důvodu vysokých cen energie. Za obec si myslím, že se nám podařilo splnit skoro vše, co jsme si řekli, co jsme naplánovali. Investiční akce, které byly připravené, se realizovaly.“</w:t>
      </w:r>
    </w:p>
    <w:p>
      <w:pPr/>
      <w:r>
        <w:rPr/>
        <w:t xml:space="preserve">Například začátkem loňského roku byla dokončena rekonstrukce obecního úřadu se zaměřením na energetickou úsporu a následně byla zpuštěna rekonstrukce mateřské školy na Hořanech.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„Kdy jsme provedli rekonstrukci obou dvou pater mateřské školy, prostranství před budovou, pláště budovy i kompletně novou střechu.“</w:t>
      </w:r>
    </w:p>
    <w:p>
      <w:pPr/>
      <w:r>
        <w:rPr/>
        <w:t xml:space="preserve">Zahrada tohoto předškolního zařízení dostala zcela nový ráz, instalovány zde byly nové herní prvky.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„Jediná věc, která se nám nepodařila a tu chceme napravit v prvním nebo v druhém čtvrtletí letošního roku, je odprodej připravených stavebních parcel v lokalitě Nový Svět.“</w:t>
      </w:r>
    </w:p>
    <w:p>
      <w:pPr/>
      <w:r>
        <w:rPr/>
        <w:t xml:space="preserve">Zastupitelé na sklonku loňského roku schválili rozpočet na letošní rok, v rámci investic se počítá s částkou zhruba 30 milionů korun. Díky dotaci z Nadace OKD plánuje obec rekonstrukci šaten na hřišti SK Stonava a rekonstrukci tenisových kurtů. 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„Dále chceme rozšířit kanalizační řád o zhruba 2 kilometry kanalizace a připojit bytové domy číslo 955 a 954. A chceme provést také rekonstrukci obecní silnice v areálu nebo kolem hřiště sportovního klubu. V neposlední řadě se pokusíme udělat rekonstrukci nebo obnovu svítidel na veřejném osvětlení.“</w:t>
      </w:r>
    </w:p>
    <w:p>
      <w:pPr/>
      <w:r>
        <w:rPr/>
        <w:t xml:space="preserve">Na své investiční akce chce obec využít dotační tituly. Kromě prostředků z Nadace OKD má již přislíbené finance na rekonstrukci komunikace na Stavech.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„Tam máme taky slíbenou dotaci z ministerstva. A pokud jde o veřejné osvětlení, tak se pokusíme získat dotaci. Myslím si, že se to jmenuje efekt 3, ten dotační titul. Máme zažádáno i tam o to.“</w:t>
      </w:r>
    </w:p>
    <w:p>
      <w:pPr/>
      <w:r>
        <w:rPr/>
        <w:t xml:space="preserve">Obec Stonava je známá tím, že umí na dotační peníze nejen dosáhnout, ale i sama různé dotační programy pro své občany vyhlašuje. Zajímalo nás, jak to bude letos.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„Už v minulém roce jsme si v zastupitelstvu připravili půdu pro to, aby jsme tyto dotační programy pro občany a spolky mohli vyhlásit. Máme připraveno asi zhruba pět dotačních programů pro obyvatele a spolky.“</w:t>
      </w:r>
    </w:p>
    <w:p>
      <w:pPr/>
      <w:r>
        <w:rPr/>
        <w:t xml:space="preserve">Jedná se o Program podpory kulturní, společenské a sportovní činnosti, Program k poskytnutí dotace chovatelům hospodářských zvířat a včelstev, Program k poskytnutí dotace na úhradu stočného a Program k poskytnutí dotace vlastníkům budov. Díky finanční dotaci se mohou stonavští senioři starší 70 let a děti od 6 do 15 let bezplatně přepravovat hromadnou dopravou. Závěrem tady máme dobrou zprávu pro cyklisty. Na Karvinsku se chystá nová cyklotrasa, týká se i Stonavy.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„Bude se to okrajově týkat i Stonavy. Jedná se o páteřní cyklostezku směrem od Karvinského moře. Přes území Stonavy, pak zpět do Karviná-Doly, Orlová, Doubrava, Horní Suchá a konec této páteřní cyklostezky by měl být někde v Havířově.“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025/investovat-se-bude-ve-stonave-i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2026-06-16T09:51:20+02:00</dcterms:created>
  <dcterms:modified xsi:type="dcterms:W3CDTF">2026-06-16T09:51:20+02:00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