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svítí efektivně, světla z padesátých let jsou pryč</w:t>
      </w:r>
    </w:p>
    <w:p>
      <w:pPr/>
      <w:r>
        <w:rPr/>
        <w:t xml:space="preserve">Na konci loňského roku Čeladná dokončila výměnu 478 zastaralých svítidel veřejného osvětlení za moderní LED světla. Některé původní lampy byly dokonce i z padesátých let minulého století.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“Čeladná začala svítit efektivně a věříme, že i úsporně. My jsme počítali, že by ty úspory mohly dosáhnout 30 procent a ukazuje se, že by mohly dosáhnout i vyšších úspor, až kolem 60 procent, takže na to se budeme těšit.”</w:t>
      </w:r>
    </w:p>
    <w:p>
      <w:pPr/>
      <w:r>
        <w:rPr/>
        <w:t xml:space="preserve">Část osvětlení už Čeladná modernizovala před několika lety, nyní jsou už LED lampy všude, včetně odlehlejších lokalit.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“Bylo to při celkové rekonstrukci napříč celou obcí s tím, že se k tomu ještě vyměnilo 16 kilometrů kabelů a vyměnilo se deset rozvaděčů.”   </w:t>
      </w:r>
    </w:p>
    <w:p>
      <w:pPr/>
      <w:r>
        <w:rPr/>
        <w:t xml:space="preserve">Rekonstrukce osvětlení stála obec přes 8 milionu korun, podařilo se ji ovšem také získat dotaci, a to téměř tři miliony korun z programu Národního plánu obnovy Ministerstva průmyslu a obchodu.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1042/celadna-sviti-efektivne-svetla-z-padesatych-let-jsou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2026-07-09T00:19:03+02:00</dcterms:created>
  <dcterms:modified xsi:type="dcterms:W3CDTF">2026-07-09T00:19:03+02:00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