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nemocnicí probíhá revitalizace prostranství</w:t>
      </w:r>
    </w:p>
    <w:p>
      <w:pPr/>
      <w:r>
        <w:rPr>
          <w:b w:val="1"/>
          <w:bCs w:val="1"/>
        </w:rPr>
        <w:t xml:space="preserve">Sandra Štrejlová, tisková  mluvčí města Orlové: </w:t>
      </w:r>
      <w:r>
        <w:rPr/>
        <w:t xml:space="preserve">Při zahájení výkopových prací firma objevila  nemocniční požární vodovod, který nebyl součástí realizační dokumentace. Trasa  vodovodu a sítí je v kolizi s umístěním nově navržených vsakovací objektů a  vykopána zemina není vhodná pro zpětný zásyp.</w:t>
      </w:r>
    </w:p>
    <w:p>
      <w:pPr/>
      <w:r>
        <w:rPr/>
        <w:t xml:space="preserve">    Tyto problémy se podařilo  vyřešit, když si nemocnice vodu rovnou opravila. Byly změněny technologické  postupy a společnost Argus a.s. dostala povolení k dodatečným pracím, opravou  vodovodu a odsouhlasení technického a finančního řešení. Došlo zároveň ke  zpoždění na stavbě, které bylo vyřešeno posunutím termínu. Zpevněné plochy a  zeleň budou následně dokončeny až na jaře. Celkové náklady stavby se po dodatku  vyšplhají téměř na 9,6 miliónů korun. Opatření na zasekávání dešťové vody by  měly být podpořeny dotací v rámci Operačního programu Životní prostředí až do  výše 3,7 miliónů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1176/pred-nemocnici-probiha-revitalizace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2026-05-11T12:13:59+02:00</dcterms:created>
  <dcterms:modified xsi:type="dcterms:W3CDTF">2026-05-11T12:13:59+02:00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