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kauze cinknutých veřejných zakázek policisté obvinili jednotlivce i firmy</w:t>
      </w:r>
    </w:p>
    <w:p>
      <w:pPr/>
      <w:r>
        <w:rPr/>
        <w:t xml:space="preserve">Hlavní figurou kauzy je profesionální administrátor veřejných zakázek Milan Konečný ze společnosti Via Consul, který měl z pozice své funkce celou akci řídit. On a několik stavebních firem z MSK měli společným postupem ovlivňovat veřejné zakázky za zhruba 170 milionů korun. Jednalo se například o rekonstrukce škol nebo jiných obecních objektů.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"Při jednání se zadavateli měl činit vše pro to, aby se nepřihlásily společnosti, nad nimiž by neměl vliv. Schůzky, na kterých měl domlouvat detaily výběrových řízení, měly jediný cíl - vítězství předem vybrané společnosti. Nic nebylo samozřejmě zadarmo, měl si vždy říci o procenta z hodnoty zakázky."</w:t>
      </w:r>
    </w:p>
    <w:p>
      <w:pPr/>
      <w:r>
        <w:rPr/>
        <w:t xml:space="preserve">{{souvisejici-clanek-"11000031864"}}</w:t>
      </w:r>
    </w:p>
    <w:p>
      <w:pPr/>
      <w:r>
        <w:rPr/>
        <w:t xml:space="preserve">Obviněný administrátor strávil tři měsíce ve vazbě, aby v počátku vyšetřování nemohl ovlivňovat další podezřelé a svědky. Policie ale získala mnoho důkazů nejen odposlechy, ale také z písemné komunikace mezi jednotlivými účastníky.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"Ze zadokumentovaných informací vyplývá, že čtyři z obviněných právnických osob jsou společnosti, které se měly výběrových řízení účastnit. Se společným úmyslem opatření neoprávněných výhod pro sebe měly vědomě pokřivit podmínky zadávacího řízení pro zúčastněné, a to s cílem zajištění vítězství vlastní korporace. Detaily se probíraly na schůzkách a za vítězství předem vybrané společnosti měla být domluvena úplata. Jednání páté právnické osoby pak mělo spočívat v administraci veřejných zakázek a zadávacích řízení ve spojení se zadavateli veřejných zakázek. Způsobená škoda je aktuálně vyčíslena na více než 2,6 milionu korun a o škodu za více než 3,5 milionu korun se měli pokusit."</w:t>
      </w:r>
    </w:p>
    <w:p>
      <w:pPr/>
      <w:r>
        <w:rPr/>
        <w:t xml:space="preserve">Policisté zatím nedokáží určit, kdy se případ dostane k soudu. </w:t>
      </w:r>
    </w:p>
    <w:p>
      <w:pPr/>
      <w:r>
        <w:rPr/>
        <w:t xml:space="preserve">{{souvisejici-clanek-"11000041178"}}</w:t>
      </w:r>
    </w:p>
    <w:p>
      <w:pPr/>
      <w:r>
        <w:rPr/>
        <w:t xml:space="preserve">{{souvisejici-clanek-"11000041169"}}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87/v-kauze-cinknutych-verejnych-zakazek-policiste-obvinili-jednotlivce-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2026-07-14T06:20:28+02:00</dcterms:created>
  <dcterms:modified xsi:type="dcterms:W3CDTF">2026-07-14T06:20:28+02:00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