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slouží ve Frýdlantě nad Ostravicí už třetím rokem</w:t>
      </w:r>
    </w:p>
    <w:p>
      <w:pPr/>
      <w:r>
        <w:rPr>
          <w:b w:val="1"/>
          <w:bCs w:val="1"/>
        </w:rPr>
        <w:t xml:space="preserve">David Richter, velitel MP Frýdlant nad Ostravicí: </w:t>
      </w:r>
      <w:r>
        <w:rPr/>
        <w:t xml:space="preserve">"Za loňský rok strážníci městské policie vyřešili přes 5000 události a bylo přijato přes 1000 oznámení. Plnění úkolů městské policie není vázáno jenom k městu Frýdlant nad Ostravicí, ale taktéž k okolním obcím, se kterými máme uzavřenou veřejnoprávní smlouvu. Jedná se například o obec Ostravici, kde jezdíme řešit problematické parkování v oblasti Sepetné. Nebo je to smlouva s obcí Bílá, kde na základě vzdáleného přístupu probíhá vyhodnocování z automatizovaného systému měření rychlosti vozidel v obci. Pro další období městské policie plánujeme rozšířit i personální stránku, to znamená, že budeme přibírat nové strážníky. Dále plánujeme zakoupit radar na měření rychlosti vozidel v obci tady u nás ve Frýdlantě nad Ostravicí a budeme se věnovat také prevenci kriminality, to znamená přednáškám na zdejších místních mateřských a základních školách. Za loňský rok 2023 bylo přijato přes 1000 oznámení, což svědčí o tom, že důvěra občanů města i jiných občanů má vzestupující tendenci, za což jim samozřejmě děkujeme. Městská policie Frýdlant nad Ostravicí je městskou policií moderní. To znamená, že se snažíme jak ze stránky technické vybavenosti vybavovat ty strážníky moderně, tak se snažíme i prezentovat naší činnost na facebookových stránkách MP a taktéž i webových stránkách města, kde občané mohou zhlédnout naše činnosti. Městská policie taktéž dohlíží na veřejný pořádek prostřednictvím městského kamerového dohledu o systému, kde jako správci máme na starost přes 50 kamerových bodů. Městský kamerový dohledový systém je pro nás významný pomocník při odhalování jak přestupkové činnosti, tak i závažné trestné činnosti, kterou nadále předáváme Policii České republiky. Za loňský rok 2023 máme na přes 80 asistenci s Policií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1288/straznici-slouzi-ve-frydlante-nad-ostravici-uz-tretim-r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2026-05-12T19:20:34+02:00</dcterms:created>
  <dcterms:modified xsi:type="dcterms:W3CDTF">2026-05-12T19:20:34+02:00</dcterms:modified>
</cp:coreProperties>
</file>

<file path=docProps/custom.xml><?xml version="1.0" encoding="utf-8"?>
<Properties xmlns="http://schemas.openxmlformats.org/officeDocument/2006/custom-properties" xmlns:vt="http://schemas.openxmlformats.org/officeDocument/2006/docPropsVTypes"/>
</file>