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Václava Buchtelíka v Galerii města Karviné</w:t>
      </w:r>
    </w:p>
    <w:p>
      <w:pPr/>
      <w:r>
        <w:rPr/>
        <w:t xml:space="preserve">Václav Buchtelík je absolventem Střední umělecké školy v Ostravě, v současné době se věnuje doktorandskému programu v ateliéru Daniela Balabána na Fakultě umění Ostravské univerzity. Svou tvorbu již  vystavoval několikrát například v Ostravě a v Praze, nyní zdobí jeho díla Galerii města Karviné.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“Výstava obsahuje obrazy z posledního roku, z roku 2023 a jsou tady dvě novinky z roku 2024. Jsou to obrazy, které se zabývají mým životem, rozpoložením. Jsem do nich zakódoval své postoje, momentální stavy.” </w:t>
      </w:r>
    </w:p>
    <w:p>
      <w:pPr/>
      <w:r>
        <w:rPr/>
        <w:t xml:space="preserve">Název výstavy Záhada obrazolamu je jakousi slovní hříčkou, připomíná záhadu hlavolamu.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Já to v poslední době zpracovávám, snažím se nastínit nebo ukázat, že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 Teprve se rozhlížím, jestli to je jednotné ta výstava barevně nebo formou, tvarem."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79/vystava-vaclava-buchtelika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