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byla na Frýdecko-Místecku opět úspěšná, vybralo se přes 2,7 milionu korun</w:t>
      </w:r>
    </w:p>
    <w:p>
      <w:pPr/>
      <w:r>
        <w:rPr/>
        <w:t xml:space="preserve">Tříkráloví koledníci letos vyrazili do ulic v období od  1. do 14. ledna. Charita Frýdek-Místek letos měla zapečetěn rekordní počet  pokladniček – 351. S tím souvisí také úspěšnost sbírky.</w:t>
      </w:r>
    </w:p>
    <w:p>
      <w:pPr/>
      <w:r>
        <w:rPr>
          <w:b w:val="1"/>
          <w:bCs w:val="1"/>
        </w:rPr>
        <w:t xml:space="preserve">Martin Hořínek, ředitel Charity Frýdek-Místek:</w:t>
      </w:r>
      <w:r>
        <w:rPr/>
        <w:t xml:space="preserve"> "Opět se podařilo získat více než 2,7 milionu korun.  Započítáme do toho i ty bezhotovostní dary, které probíhaly. Z čeho máme  obrovskou radost je, že relativně vyšlo počasí. Protože bylo pestré. Povedly se  akce, které jsme měli na sbírku navázány. Jak Tříkrálový průvod, tak koncert,  který se potom konal jako poděkování koledníkům. Takže za nás spokojenost,  obrovské poděkování koledníkům, malým, velkým, protože to počasí fakt letos  stálo za to. Od tepla a deště přes mrazy a závěje. A velké poděkování nejenom jim,  ale i všem, kdo se do sbírky zapojili."</w:t>
      </w:r>
    </w:p>
    <w:p>
      <w:pPr/>
      <w:r>
        <w:rPr/>
        <w:t xml:space="preserve">Charita má letos čtyři záměry, na které chce peníze využít. </w:t>
      </w:r>
    </w:p>
    <w:p>
      <w:pPr/>
      <w:r>
        <w:rPr>
          <w:b w:val="1"/>
          <w:bCs w:val="1"/>
        </w:rPr>
        <w:t xml:space="preserve">Martin Hořínek, ředitel Charity Frýdek-Místek:</w:t>
      </w:r>
      <w:r>
        <w:rPr/>
        <w:t xml:space="preserve"> "Finanční prostředky, které jsme získali díky Tříkrálové sbírce,  díky štědrosti dárců, využijeme na investiční záměry, které máme schváleny. To  znamená na rekonstrukce pobytových zařízeních, tak obnovu vozového parku,  protože ten rajón, do kterého zajíždíme, je velký. Takže každý rok obnovujeme  vozový park. Stejně tak na podporu doučování, které probíhá tady, mimo jiné i  tady v lokalitě ulice Míru. Tak zároveň na rozjezd nové služby, kterou máme  v Paskově. Denní stacionář."</w:t>
      </w:r>
    </w:p>
    <w:p>
      <w:pPr/>
      <w:r>
        <w:rPr/>
        <w:t xml:space="preserve">Na webových stránkách Charity Frýdek-Místek najdete podrobné  informace k využití sbírky a také přesné částky, kolik peněz se vybralo v jednotlivých  obcích.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449/trikralova-sbirka-byla-na-frydeckomistecku-opet-uspesna-vybralo-se-pres-27-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2026-06-22T13:21:46+02:00</dcterms:created>
  <dcterms:modified xsi:type="dcterms:W3CDTF">2026-06-22T13:21:46+02:00</dcterms:modified>
</cp:coreProperties>
</file>

<file path=docProps/custom.xml><?xml version="1.0" encoding="utf-8"?>
<Properties xmlns="http://schemas.openxmlformats.org/officeDocument/2006/custom-properties" xmlns:vt="http://schemas.openxmlformats.org/officeDocument/2006/docPropsVTypes"/>
</file>