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postup zásahu při požáru elektromobilu</w:t>
      </w:r>
    </w:p>
    <w:p>
      <w:pPr/>
      <w:r>
        <w:rPr/>
        <w:t xml:space="preserve">Jak správně likvidovat požár elektromobilu a elektrických baterií.  To bylo hlavním tématem dalšího cvičení, na které se zaměřili moravskoslezští hasiči.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"Dvoudenní odborná příprava proběhla na stanici ve Frýdku-Místku,  byla určena především pro velitele a řídící důstojníky z územního odboru  Frýdek-Místek. A byla zaměřena na zásahy u požárů automobilů poháněných  baterií. Součástí byla i odborná přednáška zaměstnanců automobilky  Hyundai. Ti nám přivezli ukázat i novou elektrickou Konu a zároveň jsme měli na  odborné přípravě k dispozici starší Konu, elektromobil, který byl  rozřezaný tak, aby byly vidět jeho konstrukční prvky."</w:t>
      </w:r>
    </w:p>
    <w:p>
      <w:pPr/>
      <w:r>
        <w:rPr/>
        <w:t xml:space="preserve">Prakticky si tak mohli vyzkoušet postup při požáru  automobilu na elektrický pohon. A to od příjezdu první jednotky, přes použití  hasicího zařízení až po následný transport vozidla do speciálního kontejneru.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"Hasičům bylo kromě taktických postupů předvedeno i veškeré  vybavení, které máme v rámci Moravskoslezského kraje k dispozici,  právě pro případné požáry elektromobilů. Takže jsme ukázali zásah s řezacím  a hasícím zařízením Cobra. Byl tady k dispozici kontejner, do kterého se  uhašený elektromobil musí ponořit, v případě, že i po uhašení se jeho  baterie stále zahřívá. A byl předveden zásah s bojovým rozvinutím, určeným  právě pro bezpečný zásah u tohoto typu zásahu."</w:t>
      </w:r>
    </w:p>
    <w:p>
      <w:pPr/>
      <w:r>
        <w:rPr/>
        <w:t xml:space="preserve">Případný požár elektromobilu bývá pro hasiče velmi náročný.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"Tady v kraji jsme zatím požár elektromobilu neměli. Nicméně  likvidovali jsme požár baterií u fotovoltaických elektráren, které jsou  konstrukčně shodné."</w:t>
      </w:r>
    </w:p>
    <w:p>
      <w:pPr/>
      <w:r>
        <w:rPr/>
        <w:t xml:space="preserve">S požárem elektromobilu v podzemní garáži už se  setkali hasiči v Praze, loni v květnu. Podle dat ministerstva dopravy  bylo na konci loňského roku v Česku 20 700 elektromobilů a 13 700  hybridních aut. Jejich požáry jsou za tři až čtyři roky evidovány u pojišťoven  v jednotkách případů, navíc z 90 procent jde o hybridy.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611/hasici-cvicili-postup-zasahu-pri-pozaru-elektr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