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soutěž láká na řemeslné a technické obory žáky základních škol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„Děti musí absolvovat nějaký kvíz, který se týká zvířat  hospodářských a samozřejmě naše krásná kráva Julča, kterou musí podojit a měli  by umět nasadit i dojící stroj.“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 zaměstnavateli, kde se vlastně dozví, co by to vlastně v reálu obnášelo.“</w:t>
      </w:r>
    </w:p>
    <w:p>
      <w:pPr/>
      <w:r>
        <w:rPr/>
        <w:t xml:space="preserve">Velké oblibě se těší například doprovodná barmanská show  nebo ukázky z oblasti robotiky.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naprogramujeme.“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663/interaktivni-soutez-laka-na-remeslne-a-technicke-obory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2026-06-23T15:03:42+02:00</dcterms:created>
  <dcterms:modified xsi:type="dcterms:W3CDTF">2026-06-23T15:03:42+02:00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