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26.2.2024,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nákladních automobilů Tatra startuje svou třetí turistickou sezónu</w:t>
      </w:r>
    </w:p>
    <w:p>
      <w:pPr/>
      <w:r>
        <w:rPr>
          <w:b w:val="1"/>
          <w:bCs w:val="1"/>
        </w:rPr>
        <w:t xml:space="preserve">Lukáš Filip, Vedoucí pobočky Muzeum nákladních  automobilů Tatra</w:t>
      </w:r>
      <w:r>
        <w:rPr/>
        <w:t xml:space="preserve">: „Čeká je vlastně cesta do historie, protože naše  expozice zachycuje vlastně výrobu nákladních automobilů Tatra od svého počátku  až do současnosti. Vlastně symbolicky, na úvod začínáme kočárem, což taky není  typicky nákladní automobil, ale to je vlastně počátek té výroby v Tatře  obecně a taky těch nákladních automobilů.“ </w:t>
      </w:r>
    </w:p>
    <w:p>
      <w:pPr/>
      <w:r>
        <w:rPr>
          <w:b w:val="1"/>
          <w:bCs w:val="1"/>
        </w:rPr>
        <w:t xml:space="preserve">Radim Zátopek, kurátor muzea</w:t>
      </w:r>
      <w:r>
        <w:rPr/>
        <w:t xml:space="preserve">: „Stojíme u prvního  nákladního automobilu, je z roku 1898 a byl to vlastně 2. vyrobený  automobil tady u nás, protože první vyrobený automobil Prezident byl osobní,  ale hned vzápětí byl vyroben tady tenhle. Je to vůbec prvopočátek té  úspěšné éry výroby nákladních automobilů tady v Kopřivnici.“</w:t>
      </w:r>
    </w:p>
    <w:p>
      <w:pPr/>
      <w:r>
        <w:rPr/>
        <w:t xml:space="preserve">Jedním ze základních prvků expozice a značky Tatra obecně je  tzv. Tatrovácká koncepce Hanse Ledwinky, který pro Tatru pracoval 40 let.</w:t>
      </w:r>
    </w:p>
    <w:p>
      <w:pPr/>
      <w:r>
        <w:rPr>
          <w:b w:val="1"/>
          <w:bCs w:val="1"/>
        </w:rPr>
        <w:t xml:space="preserve">Radim Zátopek, kurátor muzea</w:t>
      </w:r>
      <w:r>
        <w:rPr/>
        <w:t xml:space="preserve">: „Historicky se Tatra  proslavila zejména tatrováckou koncepcí, což je určitá konstrukce tvořená  vzduchem chlazeným motorem, nebo kombinací vzduchem chlazeného motoru,  páteřového rámu a výkyvy polonáprav, a ta konstrukce do dneška je základní  konstrukcí pro všechny nákladní automobily Tatra s výjimkou jednoho typu.“</w:t>
      </w:r>
    </w:p>
    <w:p>
      <w:pPr/>
      <w:r>
        <w:rPr/>
        <w:t xml:space="preserve">Specialitou muzea jsou prvky rozšířené reality, obsahující  informace navíc, videa a grafické doplňky pro lepší pochopení vystavených  objektů. </w:t>
      </w:r>
    </w:p>
    <w:p>
      <w:pPr/>
      <w:r>
        <w:rPr>
          <w:b w:val="1"/>
          <w:bCs w:val="1"/>
        </w:rPr>
        <w:t xml:space="preserve">Lukáš Filip, Vedoucí pobočky Muzeum nákladních  automobilů Tatra</w:t>
      </w:r>
      <w:r>
        <w:rPr/>
        <w:t xml:space="preserve">: “To co se nám tady fyzicky nedostalo, tak my umíme  pomocí technologií dokreslit. Vy si stáhnete buď aplikaci do svého telefonu  nebo Vám půjčíme tablet, a chodíte po té expozici, namíříte třeba na plachtu  nebo na podvozek, na té plachtě se Vám doplní fotogalerie, videa, na tom  podvozku se vám třeba dokreslí autobus a podobně.“</w:t>
      </w:r>
    </w:p>
    <w:p>
      <w:pPr/>
      <w:r>
        <w:rPr>
          <w:b w:val="1"/>
          <w:bCs w:val="1"/>
        </w:rPr>
        <w:t xml:space="preserve">Lucie Kazlepková, edukátorka muzea</w:t>
      </w:r>
      <w:r>
        <w:rPr/>
        <w:t xml:space="preserve">: „Co umožňuje  rozšířená realita tady u nás v muzeu? Kolega mluvil o Tatrovácké koncepci  a jejím autorovi Hansi Ledwinkovi, kterého tady můžete vidět na obrázku. Tady můžete vidět ten princip rozšířené reality, kdy jsme se bavili o těch  výkyvných polonápravách. Jinak ta rozšířená realita umožňuje spoustu dalších  možností, různá videa a podobně. Každopádně tohle je věc, kterou v muzeu  máme a poznáte podle značky v rohu plachty, že tam nějaký obsah za tou  plachtou je.“</w:t>
      </w:r>
    </w:p>
    <w:p>
      <w:pPr/>
      <w:r>
        <w:rPr/>
        <w:t xml:space="preserve">Expozice není řazena pouze chronologicky ale i typově.  Najdeme tady proto například část věnovanou hasičským vozům. </w:t>
      </w:r>
    </w:p>
    <w:p>
      <w:pPr/>
      <w:r>
        <w:rPr>
          <w:b w:val="1"/>
          <w:bCs w:val="1"/>
        </w:rPr>
        <w:t xml:space="preserve">Radim Zátopek, kurátor muzea</w:t>
      </w:r>
      <w:r>
        <w:rPr/>
        <w:t xml:space="preserve">: „Hasičské  automobily byly nedílnou součástí výroby od nákladních automobilů a první  automobil máme z roku 1909, druhý máme, který byl vyroben roku 1910 a od  té doby, dá se říci, že každý typ měl svojí i hasičskou verzi. Tady samozřejmě  se dělaly ty podvozky a ty cisterny a tak byly pak záležitostí jiných firem.“</w:t>
      </w:r>
    </w:p>
    <w:p>
      <w:pPr/>
      <w:r>
        <w:rPr/>
        <w:t xml:space="preserve">Expozice nabízí i spoustu interaktivních prvků, které  zabaví i ty nejmladší návštěvníky. </w:t>
      </w:r>
    </w:p>
    <w:p>
      <w:pPr/>
      <w:r>
        <w:rPr>
          <w:b w:val="1"/>
          <w:bCs w:val="1"/>
        </w:rPr>
        <w:t xml:space="preserve">anketa</w:t>
      </w:r>
      <w:r>
        <w:rPr/>
        <w:t xml:space="preserve">: „Co se ti tady nejvíce líbilo?“ – „No, asi  jak se tam rozsvěcely ty světla no a ten pohyb.“</w:t>
      </w:r>
    </w:p>
    <w:p>
      <w:pPr/>
      <w:r>
        <w:rPr>
          <w:b w:val="1"/>
          <w:bCs w:val="1"/>
        </w:rPr>
        <w:t xml:space="preserve">anketa</w:t>
      </w:r>
      <w:r>
        <w:rPr/>
        <w:t xml:space="preserve">: „Jak jsme tam mohli malovat pneumatiky a  poznávat tvary.</w:t>
      </w:r>
    </w:p>
    <w:p>
      <w:pPr/>
      <w:r>
        <w:rPr>
          <w:b w:val="1"/>
          <w:bCs w:val="1"/>
        </w:rPr>
        <w:t xml:space="preserve">anketa</w:t>
      </w:r>
      <w:r>
        <w:rPr/>
        <w:t xml:space="preserve">: „Všechno co tady je a taky, jak si můžeš tam  na ten papír otisknout ty kola.“ – „A chtěl by sis tady vlézt do nějakého třeba  hasičáku?“ – „Spíš radši do těch vojenských.“</w:t>
      </w:r>
    </w:p>
    <w:p>
      <w:pPr/>
      <w:r>
        <w:rPr>
          <w:b w:val="1"/>
          <w:bCs w:val="1"/>
        </w:rPr>
        <w:t xml:space="preserve">anketa</w:t>
      </w:r>
      <w:r>
        <w:rPr/>
        <w:t xml:space="preserve">: „My jsme navštívili tady to muzeum vlastně  celá rodina. To jsou moji vnuci. A vlastně velice je zajímají ty náklaďáky. To  doma si hrajou s náklaďákama. Ty staré auta to člověk jen tak nevidí,  takže i já jsem spokojený, že konečně člověk vidí nějaké starší auta, protože  jsem vyučený automechanik, takže vím, co to obnáší.“</w:t>
      </w:r>
    </w:p>
    <w:p>
      <w:pPr/>
      <w:r>
        <w:rPr/>
        <w:t xml:space="preserve">Nový kabát čeká i Technické muzeum Tatra  s expozicí osobních automobilů. Rekonstrukce by měla začít už na konci  tohoto roku </w:t>
      </w:r>
    </w:p>
    <w:p>
      <w:pPr/>
      <w:r>
        <w:rPr>
          <w:b w:val="1"/>
          <w:bCs w:val="1"/>
        </w:rPr>
        <w:t xml:space="preserve">anketa</w:t>
      </w:r>
      <w:r>
        <w:rPr/>
        <w:t xml:space="preserve">: „Na první pohled jsem určitě pro osobní automobily,  ale táta sbírá nákladní automobily, takže i tam mám trochu srdíčko.“</w:t>
      </w:r>
    </w:p>
    <w:p>
      <w:pPr/>
      <w:r>
        <w:rPr/>
        <w:t xml:space="preserve">V budoucích měsících by se i toto muzeum mělo připojit  pod záštitu organizace Muzeum Novojičínska, kam patří i muzeum vozů nákladních.  Konečně se tak metaforicky pod jednou střechou znovu sejdou oba typy  automobilů, kterými se Tatra proslavila.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1727/muzeum-nakladnich-automobilu-tatra-startuje-svou-treti-turistick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2026-07-14T23:27:26+02:00</dcterms:created>
  <dcterms:modified xsi:type="dcterms:W3CDTF">2026-07-14T23:27:26+02:00</dcterms:modified>
</cp:coreProperties>
</file>

<file path=docProps/custom.xml><?xml version="1.0" encoding="utf-8"?>
<Properties xmlns="http://schemas.openxmlformats.org/officeDocument/2006/custom-properties" xmlns:vt="http://schemas.openxmlformats.org/officeDocument/2006/docPropsVTypes"/>
</file>