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vybrala firmu, která postaví koncertní halu.  Jde o sdružení společností IMOS Brno a IPS Třinec</w:t>
      </w:r>
    </w:p>
    <w:p>
      <w:pPr/>
      <w:r>
        <w:rPr/>
        <w:t xml:space="preserve">Celkem 5 zájemců splnilo podmínky pro veřejnou zakázku na stavbu koncertní haly v Ostravě. Rada města v úterý schválila, že unikátní projekt dostane na starosti Sdružení pro koncertní halu, které nabídlo cenu 2, 79 miliard korun, což bylo nejméně. </w:t>
      </w:r>
    </w:p>
    <w:p>
      <w:pPr/>
      <w:r>
        <w:rPr>
          <w:b w:val="1"/>
          <w:bCs w:val="1"/>
        </w:rPr>
        <w:t xml:space="preserve">Břetislav Riger (Ostravak), náměstek primátora Ostravy:</w:t>
      </w:r>
      <w:r>
        <w:rPr/>
        <w:t xml:space="preserve"> "Hodnotící komise doporučila radě města  zhotovitele Sdružení pro koncertní halu, jehož společníky jsou společnosti IMOS Brno a. s. a IPS Třinec a. s.,  které nabídlo nejnižší nabídkovou cenu za splnění veřejné zakázky, a to ve výši 2,798 miliard korun. Rada  města dnes výběr zhotovitele schválila."</w:t>
      </w:r>
    </w:p>
    <w:p>
      <w:pPr/>
      <w:r>
        <w:rPr/>
        <w:t xml:space="preserve">Smlouvu  s vybraným uchazečem bude možné podepsat za 15 dní, pakliže žádný účastník nepodá námitky.</w:t>
      </w:r>
    </w:p>
    <w:p>
      <w:pPr/>
      <w:r>
        <w:rPr>
          <w:b w:val="1"/>
          <w:bCs w:val="1"/>
        </w:rPr>
        <w:t xml:space="preserve">Jan Dohnal (ODS), primátor Ostravy:</w:t>
      </w:r>
      <w:r>
        <w:rPr/>
        <w:t xml:space="preserve"> "Dobrou zprávou je, že je vysoutěžená cena výrazně nižší, než předpokládaná cena. Druhá dobrá zpráva je, že po přezkumu zakázek nedošlo k vyloučení žádného uchazeče."</w:t>
      </w:r>
    </w:p>
    <w:p>
      <w:pPr/>
      <w:r>
        <w:rPr/>
        <w:t xml:space="preserve">Celý zakázka včetně vnitřního vybavení a okolních úprav by neměla přesáhnou 4 miliardy a 100 milionů korun </w:t>
      </w:r>
    </w:p>
    <w:p>
      <w:pPr/>
      <w:r>
        <w:rPr>
          <w:b w:val="1"/>
          <w:bCs w:val="1"/>
        </w:rPr>
        <w:t xml:space="preserve">Hana Tichánková (ANO), náměstkyně primátora Ostravy: </w:t>
      </w:r>
      <w:r>
        <w:rPr/>
        <w:t xml:space="preserve">„Rekonstrukce Domu kultury města Ostravy náleží mezi zásadní strategické projekty města. Významnou  proměnu však čeká celé dotčené území, plánována je výstavba vědecké knihovny tzv. Černé kostky,  započnou práce na již zmíněném parkovacím domě, plánujeme též revitalizaci přilehlého Sadu Dr. Milady  Horákové a ani ulice 28. října nezůstane beze změn."</w:t>
      </w:r>
    </w:p>
    <w:p>
      <w:pPr/>
      <w:r>
        <w:rPr/>
        <w:t xml:space="preserve">Koncertní hala bude financována z velké části z úvěru, další finance poskytne stát, kraj, Evropská unie a zbytek doplatí město. Ve fondu má už našetřeno půl miliardy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747/ostrava-vybrala-firmu-ktera-postavi-koncertni-halu--jde-o-sdruzeni-spolecnosti-imos-brno-a-ips-tri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2026-07-15T13:11:48+02:00</dcterms:created>
  <dcterms:modified xsi:type="dcterms:W3CDTF">2026-07-15T13:11:48+02:00</dcterms:modified>
</cp:coreProperties>
</file>

<file path=docProps/custom.xml><?xml version="1.0" encoding="utf-8"?>
<Properties xmlns="http://schemas.openxmlformats.org/officeDocument/2006/custom-properties" xmlns:vt="http://schemas.openxmlformats.org/officeDocument/2006/docPropsVTypes"/>
</file>