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Rodiče a škola připravil pro děti pohádkový karneval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2/spolek-rodice-a-skola-pripravil-pro-deti-pohad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