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zasedání zastupitelstva, řešila se energetika, investice i bezpečnost ve městě</w:t>
      </w:r>
    </w:p>
    <w:p>
      <w:pPr/>
      <w:r>
        <w:rPr/>
        <w:t xml:space="preserve">Havířovská teplárenská společnost nyní odebírá teplo od společnosti Veolia. Město se chystá na jednání o uzavření nových smluv. Radnice počítá se zapojením alternativních zdrojů jako je fotovoltaika, či tepelná čerpadla. A právě to zajímalo i zastupitelé.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“Dodávky tepla jsou normálně zajištěné i po tomto datu. Proběhnou normální jednání se stávajícím dodavatelem, ale s největší pravděpodobností bude stávající systém doplněn o zdroje, které budou ve vlastnictví společnosti ENVEZ a to teplo z nich bude prostřednictvím HTS dodáváno spotřebitelům tak, jak je. Takže celý ten systém se zefektivní.”</w:t>
      </w:r>
    </w:p>
    <w:p>
      <w:pPr/>
      <w:r>
        <w:rPr/>
        <w:t xml:space="preserve">Z řad občanů pak zazněl dotaz na revitalizaci dětského hřiště v ulici Jurije Gagarina, která nabrala několikaměsíční zpoždění.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“Podloží je mokré, tak ty práce nemohou probíhat. Práce se teď rozjíždí po zimní přestávce a já věřím, že brzké době se nám toto hřiště podaří dokončit. Já doufám, že v červnu bychom měli mít hotovo.” </w:t>
      </w:r>
    </w:p>
    <w:p>
      <w:pPr/>
      <w:r>
        <w:rPr/>
        <w:t xml:space="preserve">Zastupitelé byli seznámeni i s bezpečnostní situaci ve městě. </w:t>
      </w:r>
    </w:p>
    <w:p>
      <w:pPr/>
      <w:r>
        <w:rPr>
          <w:b w:val="1"/>
          <w:bCs w:val="1"/>
        </w:rPr>
        <w:t xml:space="preserve">Miloš Pollak, ředitel Územního odboru Karviná PČR: </w:t>
      </w:r>
      <w:r>
        <w:rPr/>
        <w:t xml:space="preserve">"V loňském roce došlo v Havířově ke spáchání 1130 trestných činů, což je pokles o zhruba 300 trestných činů oproti předcházejícímu roku. Zároveň došlo ke zvýšení objasněnosti ani na 63,18 procent, to znamená o zvýšení objasněnosti o 13 procent.”</w:t>
      </w:r>
    </w:p>
    <w:p>
      <w:pPr/>
      <w:r>
        <w:rPr/>
        <w:t xml:space="preserve">Nejčastěji policie řeší majetkovou kriminalitu.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998/v-havirove-se-konalo-zasedani-zastupitelstva-resila-se-energetika-investice-i-bezpecnost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2026-06-16T21:04:41+02:00</dcterms:created>
  <dcterms:modified xsi:type="dcterms:W3CDTF">2026-06-16T21:04:41+02:00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