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Krojovaní horníci si na valné hromadě zvolili nové vedení</w:t>
      </w:r>
    </w:p>
    <w:p>
      <w:pPr/>
      <w:r>
        <w:rPr/>
        <w:t xml:space="preserve">Jedním z významných bodů bylo schválení čestného členství  Františku Hejdovi za jeho dlouholetou práci pro spolek. Nejdůležitější částí  valné hromady ovšem byly volby. Členové zvolili nový třináctičlenný výbor, který  následně zvolil vedení spolku. Novým předsedou se stal Milan Malich, přičemž  Tomáš Hejda převezme roli jeho zástupce. Stonavské krojované horníky letos čeká  oslava 110 let svého působení, naplánována je na sobotu 25.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2023/krojovani-hornici-si-na-valne-hromade-zvolili-nove-ved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2026-06-16T09:37:08+02:00</dcterms:created>
  <dcterms:modified xsi:type="dcterms:W3CDTF">2026-06-16T09:37:08+02:00</dcterms:modified>
</cp:coreProperties>
</file>

<file path=docProps/custom.xml><?xml version="1.0" encoding="utf-8"?>
<Properties xmlns="http://schemas.openxmlformats.org/officeDocument/2006/custom-properties" xmlns:vt="http://schemas.openxmlformats.org/officeDocument/2006/docPropsVTypes"/>
</file>