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zubní ambulance otevřeli v prostorách bruntálského domova Pohoda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 </w:t>
      </w:r>
      <w:r>
        <w:rPr/>
        <w:t xml:space="preserve">„Je výborná zpráva, že  se nám tady podařilo zajistit paní doktorku Bystřickou, což je  skvělá lékařka. Která je z Bruntálu, která tady bude pracovat  a věřím, že i lékaře na druhé křeslo brzy najdeme.“</w:t>
      </w:r>
    </w:p>
    <w:p>
      <w:pPr/>
      <w:r>
        <w:rPr>
          <w:b w:val="1"/>
          <w:bCs w:val="1"/>
        </w:rPr>
        <w:t xml:space="preserve">Tereza  Bystřická, zubní lékařka: </w:t>
      </w:r>
      <w:r>
        <w:rPr/>
        <w:t xml:space="preserve">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Za  pouhých 11 měsíců město vyprojektovalo a přestavělo potřebné  prostory v místním domově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</w:t>
      </w:r>
    </w:p>
    <w:p>
      <w:pPr/>
      <w:r>
        <w:rPr>
          <w:b w:val="1"/>
          <w:bCs w:val="1"/>
        </w:rPr>
        <w:t xml:space="preserve">   Petr  Rys (STAN), místostarosta Bruntálu: </w:t>
      </w:r>
      <w:r>
        <w:rPr/>
        <w:t xml:space="preserve">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 </w:t>
      </w:r>
      <w:r>
        <w:rPr/>
        <w:t xml:space="preserve">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</w:t>
      </w:r>
      <w:r>
        <w:rPr/>
        <w:t xml:space="preserve"> 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2047/nove-zubni-ambulance-otevreli-v-prostorach-bruntalskeho-domova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2026-04-16T23:50:33+02:00</dcterms:created>
  <dcterms:modified xsi:type="dcterms:W3CDTF">2026-04-16T23:50:33+02:00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