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Dolní Lutyně a Věřňovic nechtějí na poli za domy továrnu utajovaného investora</w:t>
      </w:r>
    </w:p>
    <w:p>
      <w:pPr/>
      <w:r>
        <w:rPr/>
        <w:t xml:space="preserve">O diskusi k výstavbě továrny byl mezi obyvateli Dolní Lutyně a Věřňovic velký zájem. Lidé chtěli vědět, která firma chce na poli mezi obcemi stavět a především, co tam hodlá vyrábět. Ani jedno se však nedozvěděli. Na mapkách však viděli, jak velké území továrna zabere a jak má být řešeno dopravní napojení.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s tím záměrem výstavby určitě nesouhlasíme. Uděláme všechno pro to, co bude v našich silách, abychom tomu zamezili.”</w:t>
      </w:r>
    </w:p>
    <w:p>
      <w:pPr/>
      <w:r>
        <w:rPr/>
        <w:t xml:space="preserve">{{souvisejici-clanek-"11000041907"}}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“Určitě je dobře, že občané přišli a že všichni slyšeli, co se lidé v Dolní Lutyni a Věřňovicích myslí. Samozřejmě obec není z toho nadšená. Já se nejvíce bojím toho, že se rozdělí a ty obavy sdílím. Všechno, co jste tady slyšeli, jsou závažné věci, které se musí řešit.”</w:t>
      </w:r>
    </w:p>
    <w:p>
      <w:pPr/>
      <w:r>
        <w:rPr/>
        <w:t xml:space="preserve">{{souvisejici-clanek-"11000042151"}}</w:t>
      </w:r>
    </w:p>
    <w:p>
      <w:pPr/>
      <w:r>
        <w:rPr/>
        <w:t xml:space="preserve">Tovární haly mají zabrat 280 hektarů na polích vedle dálnice. Místní chtějí investora odradit a uspořádají referendum. </w:t>
      </w:r>
    </w:p>
    <w:p>
      <w:pPr/>
      <w:r>
        <w:rPr>
          <w:b w:val="1"/>
          <w:bCs w:val="1"/>
        </w:rPr>
        <w:t xml:space="preserve">Václav Palička, předseda představenstva, Moravskoslezské Investice a Development:</w:t>
      </w:r>
      <w:r>
        <w:rPr/>
        <w:t xml:space="preserve"> “Referendum samozřejmě je směrodatné. Záleží na tom typu dotazu, který tam v tom referendu bude. Byli bychom neradi, pokud by to referendum vlastně znemožnilo se dohodnout na některých věcech. Takže naší snahou je vlastně vytvořit dohodu s těmi obcemi. Snažíme se o to vytvořit nějakou smlouvu písemnou. Pokud by to referendum v budoucnosti znemožnilo té obci takovou dohodu uzavřít, tak by to byla škoda.”</w:t>
      </w:r>
    </w:p>
    <w:p>
      <w:pPr/>
      <w:r>
        <w:rPr/>
        <w:t xml:space="preserve">O vyhlášení referenda se bude rozhodovat v dubnu a konat by se mohlo už při volbách do Evropského parlamentu v červnu.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2229/lide-z-dolni-lutyne-a-vernovic-nechteji-na-poli-za-domy-tovarnu-utajovaneho-inves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2026-04-07T15:24:07+02:00</dcterms:created>
  <dcterms:modified xsi:type="dcterms:W3CDTF">2026-04-07T15:24:07+02:00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