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přednášku o nářečí na Jablunkovsku a Těšínsku</w:t>
      </w:r>
    </w:p>
    <w:p>
      <w:pPr/>
      <w:r>
        <w:rPr/>
        <w:t xml:space="preserve">Přednáška nesla název Fenomén nářečí po našymu. Mezi lidmi, kteří si přišli povídání profesora Kadłlubiece poslechnout, byla většina místních. Přesto se rádi nechali poučit o odlišnostech mluvy v jednotlivých regionech Těšínska. </w:t>
      </w:r>
    </w:p>
    <w:p>
      <w:pPr/>
      <w:r>
        <w:rPr>
          <w:b w:val="1"/>
          <w:bCs w:val="1"/>
        </w:rPr>
        <w:t xml:space="preserve">Daniel Kadłubiec, přednášející, učenec lingvistiky a folkloru: </w:t>
      </w:r>
      <w:r>
        <w:rPr/>
        <w:t xml:space="preserve">“Dnešní moje setkání tady v Jablunkově, na jejich přání, je věnováno nářečí, kterým se tady mluví a je to velice krásné a staré nářečí. Tady bych chtěl ještě jim vysvětlím nebo podotknout nebo ještě nějak zdůraznit, že to Těšínsko je nesmírně bohaté tím, že zde na tomto území, které má v těch historických hranicích 2280 čtverečních kilometrů, jsou tři nářečí. Jinak se mluví tady na jihu v okolí Jablunkova, jinak na středním Těšínsku od Bystřice po Chotěbuz a jinak na severu až k Bohumínu. Jsou to tři nářeční systémy, které potažmo způsobují to, že na Těšínsku máme tři folklorní subsystémy. Jinak se zpívá a tančí tady na jihu, jinak uprostřed a jinak na severu a všechno je způsobeno tím těmi nářečními systémy.” </w:t>
      </w:r>
    </w:p>
    <w:p>
      <w:pPr/>
      <w:r>
        <w:rPr/>
        <w:t xml:space="preserve">{{souvisejici-clanek-"11000040926"}}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“Kdybych měl zhodnotit, jak se používá nářečí po našymu, tak je to z 50 procent, když přijdou občané k nám něco vyřizovat, tak mluvíme po našymu. A když mluvíme v soukromí, tak většinou je to skoro z 90 procent. Málokdo mluví česky nebo polsky, takže myslím si, že to je pořád používaný jazyk. Můžu říct, že po našymu je můj různý jazyk a přemýšlím vlastně tady v tomto nářečí a vždycky hledám správná slova. Když mám informace, jak vznikaly, nebo jaké jsou odlišnosti mezi regiony, tak mě to vždycky překvapí a posune dál.” </w:t>
      </w:r>
    </w:p>
    <w:p>
      <w:pPr/>
      <w:r>
        <w:rPr>
          <w:b w:val="1"/>
          <w:bCs w:val="1"/>
        </w:rPr>
        <w:t xml:space="preserve">Daniel Kadłubiec, přednášející, učenec lingvistiky a folkloru:</w:t>
      </w:r>
      <w:r>
        <w:rPr/>
        <w:t xml:space="preserve"> “Tady je horalská oblast, která vtiskla svůj ráz tomu nářečí i tomu folkloru. Střední Těšínsko je zemědělské, severní Těšínsko je hornické. Ta diferenciace je taky způsobená tím, v jakém prostředí to nářečí žije.” </w:t>
      </w:r>
    </w:p>
    <w:p>
      <w:pPr/>
      <w:r>
        <w:rPr/>
        <w:t xml:space="preserve">{{souvisejici-clanek-"11000040755"}}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2342/velky-zajem-o-prednasku-o-nareci-na-jablunkovsku-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