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Hrady a zámky na Opavsku zahájily sezónu. Navštívit můžete zámky v Raduni, Kravařích a Hradci nad Moravicí</w:t>
      </w:r>
    </w:p>
    <w:p>
      <w:pPr/>
      <w:r>
        <w:rPr/>
        <w:t xml:space="preserve">Akcí Knížecí Velikonoce zahájil sezonu zámek v Hradci nad Moravicí. Uspořádal netradiční prohlídku mimořádného okruhu s jarně vyzdobenými interiéry a květinovými aranžmá.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se nacházíme v Hubertově světnici, která je zdobena loveckými předměty, zbraněmi a také hradeckými erby. Kromě toho tady máme velikonoční výzdobu."</w:t>
      </w:r>
    </w:p>
    <w:p>
      <w:pPr/>
      <w:r>
        <w:rPr/>
        <w:t xml:space="preserve">Návštěvníci si v rámci mimořádného okruhu prohlédli například zámeckou jídelnu, přijímací salóny, pamětní salon Beethovena, nebo zámeckou kapli a sakristii.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“Já bych vám chtěla ukázat tuto kamennou zeď, která je ještě z přemyslovského hradu z poloviny 13. století. Síla této zdi je 265 cm.” </w:t>
      </w:r>
    </w:p>
    <w:p>
      <w:pPr/>
      <w:r>
        <w:rPr/>
        <w:t xml:space="preserve">Tady ve velkém přijímacím salonu je největší lustr z celého zámku. Váží téměř 450 kg a má bezmála 8 a půl tisíce sklíček.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jsme vešli do zámecké jídelny. Stříbro, které vidíte po obou stranách na stolech bylo chloubou lichnovských. Lichnovští ho sbírali po celých 200 let.”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se to tady líbí, máte tady pěkné okolí.” </w:t>
      </w:r>
    </w:p>
    <w:p>
      <w:pPr/>
      <w:r>
        <w:rPr/>
        <w:t xml:space="preserve">“Mě nadchly ty červené budovy venku, tak jsme se chtěli podívat.”</w:t>
      </w:r>
    </w:p>
    <w:p>
      <w:pPr/>
      <w:r>
        <w:rPr/>
        <w:t xml:space="preserve">Zámek v Hradci nad Moravicí, který je od roku 2002 národní kulturní památkou, bude do konce dubna otevřen pouze o víkendech, od května do října pak každý den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82/hrady-a-zamky-na-opavsku-zahajily-sezonu-navstivit-muzete-zamky-v-raduni-kravarich-a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