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Kliniční farmaceuti pomáhají doktorům i pacientům v MNO už 10 let</w:t>
      </w:r>
    </w:p>
    <w:p>
      <w:pPr/>
      <w:r>
        <w:rPr/>
        <w:t xml:space="preserve">Posouzení dávek léčiv, jejich podávání nebo třeba zhodnocení  nežádoucích účinků. To je náplň práce klinických farmaceutů. Optimalizaci  užívaných léků konzultují s doktory i pacienty. </w:t>
      </w:r>
    </w:p>
    <w:p>
      <w:pPr/>
      <w:r>
        <w:rPr>
          <w:b w:val="1"/>
          <w:bCs w:val="1"/>
        </w:rPr>
        <w:t xml:space="preserve">Hana Nováková, vedoucí klinické farmacie, MNO</w:t>
      </w:r>
      <w:r>
        <w:rPr/>
        <w:t xml:space="preserve">: „Dále  se zabýváme, jestli nějaký lék třeba nechybí či nepřibývá v té medikaci,  takže musíme sledovat i diagnózy pacientů a vždycky tu medikaci hodnotíme  v celkovém kontextu zdravotního stavu pacienta.“</w:t>
      </w:r>
    </w:p>
    <w:p>
      <w:pPr/>
      <w:r>
        <w:rPr/>
        <w:t xml:space="preserve">Práce klinických farmaceutů závisí na úzké spolupráci  s doktory. V MNO takto spolupracují na 6 odděleních. </w:t>
      </w:r>
    </w:p>
    <w:p>
      <w:pPr/>
      <w:r>
        <w:rPr>
          <w:b w:val="1"/>
          <w:bCs w:val="1"/>
        </w:rPr>
        <w:t xml:space="preserve">Eva Misiorzová, doktorka neurochirurgické ambulance, MNO</w:t>
      </w:r>
      <w:r>
        <w:rPr/>
        <w:t xml:space="preserve">:  „Přínos klinických farmaceutů vnímáme v tom, že šetří náš čas a my ho pak  můžeme věnovat těm pacientům jinak, a co se týká toho našeho oboru konkrétně,  tak v podstatě předcházíme nějakým pooperačním komplikacím a pacient může  být dříve propuštěn domů.“</w:t>
      </w:r>
    </w:p>
    <w:p>
      <w:pPr/>
      <w:r>
        <w:rPr>
          <w:b w:val="1"/>
          <w:bCs w:val="1"/>
        </w:rPr>
        <w:t xml:space="preserve">Hana Nováková, vedoucí klinické farmacie, MNO</w:t>
      </w:r>
      <w:r>
        <w:rPr/>
        <w:t xml:space="preserve">:  „Návrhy změn vždycky komunikujeme a oni je v 99 % vždy vezmou.“</w:t>
      </w:r>
    </w:p>
    <w:p>
      <w:pPr/>
      <w:r>
        <w:rPr/>
        <w:t xml:space="preserve">V Městské nemocnici Ostrava využívají služby  Klinických farmaceutů už téměř 10 let. Jejich  počet se navýšil ze dvou na osm. I přes celkový růst, je jich ale v Česku  potřeba více. </w:t>
      </w:r>
    </w:p>
    <w:p>
      <w:pPr/>
      <w:r>
        <w:rPr>
          <w:b w:val="1"/>
          <w:bCs w:val="1"/>
        </w:rPr>
        <w:t xml:space="preserve">Hana Nováková, vedoucí klinické farmacie, MNO</w:t>
      </w:r>
      <w:r>
        <w:rPr/>
        <w:t xml:space="preserve">:  „Dneska máme asi 44 oddělení klinické farmacie v republice. Budeme jich  potřebovat asi 188, takže máme asi ještě kam kráčet. Je nás asi 200  praktikujících klinických farmaceutů a potřebujeme jich asi 1 300.“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82/klinicni-farmaceuti-pomahaji-doktorum-i-pacientum-v-mno-uz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2026-07-14T07:54:28+02:00</dcterms:created>
  <dcterms:modified xsi:type="dcterms:W3CDTF">2026-07-14T07:54:28+02:00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