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náhradní rodiče pro ohrožené děti. Význam rodiny je nezastupitelný</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Je to o tom, že člověk musí rád překonávat výzvy. Ty přijaté děti si sebou něco nesou, mají nějaký handicap a je to úplně něco jiného, než biologické dítě."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primátor Ostravy: </w:t>
      </w:r>
      <w:r>
        <w:rPr/>
        <w:t xml:space="preserve">"Aktuálně máme v Ostravě 25 pěstounských rodin, které se starají v přechodné pěstounské péči o 43 dětí. Je dobré říci, že dnes nemáme v ústavní péči žádné dítě pod tři roky. Ostrava dělá spoustu věcí proto, abychom pěstounské rodiny podporovali." </w:t>
      </w:r>
    </w:p>
    <w:p>
      <w:pPr/>
      <w:r>
        <w:rPr>
          <w:b w:val="1"/>
          <w:bCs w:val="1"/>
        </w:rPr>
        <w:t xml:space="preserve">Lenka Honusová Russová,  vedoucí oddělení sociálně právní ochrany dětí MMO: </w:t>
      </w:r>
      <w:r>
        <w:rPr/>
        <w:t xml:space="preserve">"Pokud se chce kdokoliv stát náhradním rodičem a řekla bych to obecně, ať už osvojitelem, pěstounem nebo pěstounem na přechodnou dobu, musí mít hlavně osobnostní předpoklady. Musí mít tu motivaci starat se o dítě, které se mu nenarodilo. Poskytnout dítěti péči a pomoc. Já si myslím, že nejdůležitější jsou osobnostní předpoklady, mít vztah k dětem a umět s nimi pracovat.  Neméně důležité jsou ale i materiální předpoklady, bytové podmínky a taky ochota spolupracovat, protože ti náhradní rodiče podávají žádost tady u nás na magistrátu a tím proces teprve začíná." </w:t>
      </w:r>
    </w:p>
    <w:p>
      <w:pPr/>
      <w:r>
        <w:rPr/>
        <w:t xml:space="preserve">V Ostravě vyrůstalo v roce 2023 v dlouhodobé náhradní rodinné péči celkem 1 138 dětí. Pokud uvažujete, že byste chtěli dát rodinu nějakému ohroženému dítěti, neváhejte a kontaktujte magistrát.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539/ostrava-hleda-nahradni-rodice-pro-ohrozene-deti-vyznam-rodiny-je-nezastupite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2026-07-15T03:45:29+02:00</dcterms:created>
  <dcterms:modified xsi:type="dcterms:W3CDTF">2026-07-15T03:45:29+02:00</dcterms:modified>
</cp:coreProperties>
</file>

<file path=docProps/custom.xml><?xml version="1.0" encoding="utf-8"?>
<Properties xmlns="http://schemas.openxmlformats.org/officeDocument/2006/custom-properties" xmlns:vt="http://schemas.openxmlformats.org/officeDocument/2006/docPropsVTypes"/>
</file>