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ostravských jatek se dostala do pětice finalistů soutěže za architekturu</w:t>
      </w:r>
    </w:p>
    <w:p>
      <w:pPr/>
      <w:r>
        <w:rPr/>
        <w:t xml:space="preserve">Jak informoval ostravský magistrát, projekt uspěl v ostré konkurenci dalších 362 staveb napříč starým kontinentem a stal se prozatím jediným českým účastníkem, který vůbec postoupil do užšího soutěžního výběru. Vítězem letošního ročníku je studijní pavilon areálu Technické univerzity v Braunschweigu. Mezinárodní soutěžní porota o tom rozhodla 25. dubna. </w:t>
      </w:r>
    </w:p>
    <w:p>
      <w:pPr/>
      <w:r>
        <w:rPr/>
        <w:t xml:space="preserve">Cena Evropské unie za současnou architekturu – Cena Miese van der Rohe se uděluje jednou za dva roky. Porotci hodnotí stavby na území celé Evropy od architektů z evropských zemí (tedy nejen zemí EU). První soutěžní ročník se uskutečnil v roce 1988, zatím naposledy byla cena udělena v roce 2022. Tehdy zvítězila architektonická kancelář Grafton Architects z Velké Británie, když uspěla se stavbou Town House na Kingstonské univerzitě. </w:t>
      </w:r>
    </w:p>
    <w:p>
      <w:pPr/>
      <w:r>
        <w:rPr>
          <w:b w:val="1"/>
          <w:bCs w:val="1"/>
        </w:rPr>
        <w:t xml:space="preserve">Jan Dohnal (ODS), primátor Ostravy:</w:t>
      </w:r>
      <w:r>
        <w:rPr/>
        <w:t xml:space="preserve"> "</w:t>
      </w:r>
      <w:r>
        <w:rPr>
          <w:i w:val="1"/>
          <w:iCs w:val="1"/>
        </w:rPr>
        <w:t xml:space="preserve">Probojovat se mezi posledních pět finalistů natolik renomované soutěže svědčí o roli Ostravy coby vlajkové lodě novodobé české architektury, a to v mezinárodním měřítku. Máme obrovskou radost a hodláme pokračovat v realizaci dalších architektonicky zajímavých a jedinečných staveb, které zároveň respektují dějinnou kontinuitu vývoje našeho města. Právě přestavba jatek symbolizuje spojení tradičního a moderního, starého i nového. Jsem tomu rád a musím vzkázat veliký díl všem, kteří se na zrodu a úspěchu tohoto projektu jakýmkoliv způsobem podíleli. Ostrava má skutečně být na co hrdá.“</w:t>
      </w:r>
    </w:p>
    <w:p>
      <w:pPr/>
      <w:r>
        <w:rPr/>
        <w:t xml:space="preserve">Rekonstrukce historických jatek probíhala mezi léty 2020–2022. Autorem její podoby je studio polského architekta Roberta Konieczneho KWK Promes. Konieczny bývá označován za průkopníka architektonického stylu „moving architecture“, jehož prvky výrazně promítl do svého návrhu. Nejviditelnějším z nich jsou zcela unikátní otočné stěny, díky kterým dochází ke změně prostorového vnímání galerijních interiérů. Návštěvník se pak cítí v bližším kontaktu s vystavovanými expozicemi, jakož i samotnou stavbou, jako takovou.</w:t>
      </w:r>
    </w:p>
    <w:p>
      <w:pPr/>
      <w:r>
        <w:rPr>
          <w:b w:val="1"/>
          <w:bCs w:val="1"/>
        </w:rPr>
        <w:t xml:space="preserve">Robert Konieczny, architekt:</w:t>
      </w:r>
      <w:r>
        <w:rPr/>
        <w:t xml:space="preserve"> "</w:t>
      </w:r>
      <w:r>
        <w:rPr>
          <w:i w:val="1"/>
          <w:iCs w:val="1"/>
        </w:rPr>
        <w:t xml:space="preserve">Je to velký úspěch nás všech, kteří jsme se na projektu podíleli, samozřejmě včetně města Ostravy. Minimálně v následujících dvou letech bude Galerie PLATO středem pozornosti v mnoha městech starého kontinentu. Činnost galerie a na ni navázané aktivity bude sledovat velmi mnoho lidí z celé Evropy a město jako takové zažije nárůst zájmu. Je to pro nás všechny velká příležitost, ale také závazek, aby všechny činnosti v bezprostředním galerijním kontextu byly dobrým vzorem k následování, protože být mezi nejlepšími zavazuje.“</w:t>
      </w:r>
    </w:p>
    <w:p>
      <w:pPr/>
      <w:r>
        <w:rPr/>
        <w:t xml:space="preserve">{{souvisejici-clanek-"11000042778"}}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2785/prestavba-ostravskych-jatek-se-dostala-do-petice-finalistu-souteze-za-archite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2026-05-11T12:14:00+02:00</dcterms:created>
  <dcterms:modified xsi:type="dcterms:W3CDTF">2026-05-11T12:14:00+02:00</dcterms:modified>
</cp:coreProperties>
</file>

<file path=docProps/custom.xml><?xml version="1.0" encoding="utf-8"?>
<Properties xmlns="http://schemas.openxmlformats.org/officeDocument/2006/custom-properties" xmlns:vt="http://schemas.openxmlformats.org/officeDocument/2006/docPropsVTypes"/>
</file>