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je druhým nejlepším městem pro život v Moravskoslezském kraji</w:t>
      </w:r>
    </w:p>
    <w:p>
      <w:pPr/>
      <w:r>
        <w:rPr/>
        <w:t xml:space="preserve">Frýdek-Místek získal ocenění za kvalitu života.  V Moravskoslezském kraji je za rok 2023 druhým nelepším místem  k životu. V rámci celé republiky pak obsadil 127. místo. </w:t>
      </w:r>
    </w:p>
    <w:p>
      <w:pPr/>
      <w:r>
        <w:rPr>
          <w:b w:val="1"/>
          <w:bCs w:val="1"/>
        </w:rPr>
        <w:t xml:space="preserve">Petr Korč (NMFM), primátor Frýdku-Místku:</w:t>
      </w:r>
      <w:r>
        <w:rPr/>
        <w:t xml:space="preserve"> "My se jako vedením města snažíme, aby Frýdek-Místek byl  příjemným místem k životu. A jsme rádi, pokud to potvrdí externí průzkumy,  případně soutěže, které sledují různé indexy a kritéria, která města splňují. A  jedním z nich je i index kvality života, který sleduje společnost Obce  v datech. A my jako Frýdek-Místek jsme druhé nejlepší město k životu  v rámci Moravskoslezského kraje. Což je pro nás samozřejmě dobrý signál."</w:t>
      </w:r>
    </w:p>
    <w:p>
      <w:pPr/>
      <w:r>
        <w:rPr>
          <w:b w:val="1"/>
          <w:bCs w:val="1"/>
        </w:rPr>
        <w:t xml:space="preserve">Filip Neterda, Obce v datech:</w:t>
      </w:r>
      <w:r>
        <w:rPr/>
        <w:t xml:space="preserve"> "Ta metodika je na třech pilířích. To znamená, šťastný jsem  jako člověk tam, kde mám dostatečný přístup zdravotní péče, zdravé životní  prostředí. To znamená, to je to zdraví. Druhý pilíř je nějaký materiální. Mám  možnost práce, dostupného bydlení, mám možnost nějakého vzdělání. A třetí  pilíř, na ten netřeba zapomínat, i třeba pro menší města nebo obce, tak je  sociální."</w:t>
      </w:r>
    </w:p>
    <w:p>
      <w:pPr/>
      <w:r>
        <w:rPr>
          <w:b w:val="1"/>
          <w:bCs w:val="1"/>
        </w:rPr>
        <w:t xml:space="preserve">Petr Korč (NMFM), primátor Frýdku-Místku:</w:t>
      </w:r>
      <w:r>
        <w:rPr/>
        <w:t xml:space="preserve"> "Každá ta obec staví na nějakých jiných parametrech. Nicméně  já si myslím, že je velmi důležité, pokud je ta obec vnímána komplexně jako  místo, které splňuje všechny požadavky. Že je otevřené, je ekologické, nabízí  příležitosti, nabízí všechny služby občanům, zdravotní péči, je dostupné. A  pokud Frýdek-Místek takovým městem je, tak pro mě to je samozřejmě dobrá  zpráva."</w:t>
      </w:r>
    </w:p>
    <w:p>
      <w:pPr/>
      <w:r>
        <w:rPr/>
        <w:t xml:space="preserve">Projekt hodnocení indexu kvality života funguje už 6 let.  Jeho cílem bylo přinést data jako podklady pro budoucí rozhodování o dalším  rozvoji měst a obcí. </w:t>
      </w:r>
    </w:p>
    <w:p>
      <w:pPr/>
      <w:r>
        <w:rPr>
          <w:b w:val="1"/>
          <w:bCs w:val="1"/>
        </w:rPr>
        <w:t xml:space="preserve">Filip Neterda, Obce v datech:</w:t>
      </w:r>
      <w:r>
        <w:rPr/>
        <w:t xml:space="preserve"> "Třeba zástupci vašeho kraje to používají  v argumentacích. Náměstek v Karviné říkal, že jde na ta ministerstva  a chce od nich nějaký návrh, chce od nich prostředky, chce od nich, ať ten kraj  dostane nějakou podporu, smysluplnou. Ať už třeba v oblasti životního  prostředí, tvorbě pracovních míst a tak dále."</w:t>
      </w:r>
    </w:p>
    <w:p>
      <w:pPr/>
      <w:r>
        <w:rPr/>
        <w:t xml:space="preserve">V Moravskoslezském kraji v hodnocení obsadil první  místo za rok 2023 Frýdlant nad Ostravicí a třetí místo Bílovec.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2802/frydekmistek-je-druhym-nejlepsim-mestem-pro-zivot-v-moravskoslezskem-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2026-06-18T15:13:55+02:00</dcterms:created>
  <dcterms:modified xsi:type="dcterms:W3CDTF">2026-06-18T15:13:55+02:00</dcterms:modified>
</cp:coreProperties>
</file>

<file path=docProps/custom.xml><?xml version="1.0" encoding="utf-8"?>
<Properties xmlns="http://schemas.openxmlformats.org/officeDocument/2006/custom-properties" xmlns:vt="http://schemas.openxmlformats.org/officeDocument/2006/docPropsVTypes"/>
</file>