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proti továrně v Dolní Lutyni neslábne, atmosféra setkání s občany byla opět napjatá</w:t>
      </w:r>
    </w:p>
    <w:p>
      <w:pPr/>
      <w:r>
        <w:rPr/>
        <w:t xml:space="preserve">Obyvatelé Dolní Lutyně a Věřňovic měli v pondělí další  možnost setkat se s představiteli kraje i státu. Toto setkání se konalo už  podruhé. Cílem zástupců kraje bylo ukázat občanům, jaká pozitiva investice do  stavby továrny přinese.</w:t>
      </w:r>
    </w:p>
    <w:p>
      <w:pPr/>
      <w:r>
        <w:rPr>
          <w:b w:val="1"/>
          <w:bCs w:val="1"/>
        </w:rPr>
        <w:t xml:space="preserve">Šárka Šimoňáková (ANO), náměstkyně hejtmana  Moravskoslezského kraje:</w:t>
      </w:r>
      <w:r>
        <w:rPr/>
        <w:t xml:space="preserve"> „Pro nás je důležité transparentně jednat s občany  a brát si z toho informace, jaké kompenzace by jim vyhovovaly, abychom  mohli minimalizovat dopady případné výstavby.“</w:t>
      </w:r>
    </w:p>
    <w:p>
      <w:pPr/>
      <w:r>
        <w:rPr/>
        <w:t xml:space="preserve">Podle místních občanů ale kompenzace žádný problém nevyřeší  a továrnu na poli mezi Dolní Lutyní a Věřňovicemi zkrátka nechtějí.</w:t>
      </w:r>
    </w:p>
    <w:p>
      <w:pPr/>
      <w:r>
        <w:rPr>
          <w:b w:val="1"/>
          <w:bCs w:val="1"/>
        </w:rPr>
        <w:t xml:space="preserve">anketa, obyvatelé obce: </w:t>
      </w:r>
      <w:r>
        <w:rPr/>
        <w:t xml:space="preserve">„Kdo tady nebydlí, ten si nedokáže  vůbec představit, co to všechno bude znamenat pro nás pro lidi, pro zvířata…“</w:t>
      </w:r>
    </w:p>
    <w:p>
      <w:pPr/>
      <w:r>
        <w:rPr>
          <w:b w:val="1"/>
          <w:bCs w:val="1"/>
        </w:rPr>
        <w:t xml:space="preserve">anketa, obyvatelé obce: </w:t>
      </w:r>
      <w:r>
        <w:rPr/>
        <w:t xml:space="preserve">„Rozdělí tím vesnici, protože  Věřňovice jsou součástí Dolní Lutyně. Nehledě na to, že je to úrodná půda,  jedna z posledních v tomto kraji. Tohle se nedá vykompenzovat.“</w:t>
      </w:r>
    </w:p>
    <w:p>
      <w:pPr/>
      <w:r>
        <w:rPr/>
        <w:t xml:space="preserve">V minulém týdnu zastupitelé obce jednohlasně schválili  vyhlášení místního referenda. Jeho otázkou bude, jestli lidé souhlasí s podáním  námitek proti stavbě továrny, a zároveň proti aktualizaci Zásad územního  rozvoje, která plochu továrny vytyčuje.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„Já se  obávám, že pokud se nedozvíme, jak dopadlo referendum, jak dopadlo vyhodnocení  toho prostoru, a pokud nebude známo jméno konkrétního investora, tak si myslím,  že to bude pořád takové hodně o ničem.“</w:t>
      </w:r>
    </w:p>
    <w:p>
      <w:pPr/>
      <w:r>
        <w:rPr/>
        <w:t xml:space="preserve">Situace by se mohla posunout v červnu, konkrétně v termínu  voleb do Evropského parlamentu, kdy se místní referendum uskuteční.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2813/protest-proti-tovarne-v-dolni-lutyni-neslabne-atmosfera-setkani-s-obcany-byla-opet-napj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2026-07-16T10:17:56+02:00</dcterms:created>
  <dcterms:modified xsi:type="dcterms:W3CDTF">2026-07-16T10:17:56+02:00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