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jedná se zájemcem o rekonstrukci mrakodrapu. Podmínkou je dodržet návrh E. Jiřičné</w:t>
      </w:r>
    </w:p>
    <w:p>
      <w:pPr/>
      <w:r>
        <w:rPr/>
        <w:t xml:space="preserve">Výškový dům na Ostrčilově ulici v Ostravě je jednou z dominant a proto se město snaží o jeho zachování. Ve spolupráci s renomovanou architektkou Evou Jiřičnou proto vznikl projekt, který by chátrající objekt zachránil a ještě vylepšil. Při prvním pokusu se dům prodat nepodařilo a proto město veřejnou zakázku zrušilo a zjednodušilo.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"„Chceme zachránit třetí nejvyšší stavbu našeho města, proto jsme upřesnili a de facto zjednodušili  některé procesní záležitosti záměru prodeje. Například již není v našich cílech zpětný odkup  bytových jednotek a parkovacích stání."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"Město se to opakovaně pokoušelo prodat nebo vymyslet nějaké využití. Teď jsme asi nejblíže, za celou historii, co se tím město zabývá." </w:t>
      </w:r>
    </w:p>
    <w:p>
      <w:pPr/>
      <w:r>
        <w:rPr/>
        <w:t xml:space="preserve">Obnovené nabídky využili dva zájemci, kteří doručili své nabídky. Společnost First Skyscraper nabídla kupní cenu ve výši  55 milionů korun, což bylo o 10 a půl milionu více, než konkurence. Rada města proto schválila zahájení jednání s vítězem.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"Dobrou zprávou pro všechny je, že ta nemovitost ožije a Ostrava získá novou dominantu." </w:t>
      </w:r>
    </w:p>
    <w:p>
      <w:pPr/>
      <w:r>
        <w:rPr/>
        <w:t xml:space="preserve">Návrh řešení věžového domu byl zpracován v letech 2020-2021. Zachovává stávající dům a  navrhuje jeho rekonstrukci a přístavbu s primární funkcí bydlení v rozsahu až 76 nových bytů od  1kk po nadstandardní byty mezonetového typu.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902/ostrava-jedna-se-zajemcem-o-rekonstrukci-mrakodrapu-podminkou-je-dodrzet-navrh-e-jir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2026-07-12T14:14:20+02:00</dcterms:created>
  <dcterms:modified xsi:type="dcterms:W3CDTF">2026-07-12T14:14:20+02:00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