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Nájemníci MRA se mohou těšit na přeplatky za služby</w:t>
      </w:r>
    </w:p>
    <w:p>
      <w:pPr/>
      <w:r>
        <w:rPr/>
        <w:t xml:space="preserve">Úprava výše záloh, mírná zima, ale i hospodárnost domácností stojí za letošním vyúčtováním služeb v městských bytech, které nájemníky ve většině případů potěší. </w:t>
      </w:r>
    </w:p>
    <w:p>
      <w:pPr/>
      <w:r>
        <w:rPr>
          <w:b w:val="1"/>
          <w:bCs w:val="1"/>
        </w:rPr>
        <w:t xml:space="preserve">Lukáš Lhotský, ředitel MRA Havířov: </w:t>
      </w:r>
      <w:r>
        <w:rPr/>
        <w:t xml:space="preserve">"V drtivé většině případů budeme vyplácet přeplatky nájemcům. Bavíme se asi o 6 300 bytech, kde byl vykázán přeplatek a v nějakých 1 400 bytech byl vykázán nedoplatek. U přeplatků je to celkový objem 59 milionů korun, u těch nedoplatků se bavíme o objemu asi 7 milionů korun. Celkové náklady, které byly fakturovány a rozpočítány mezi nájemce činí asi 242 milionů korun oproti loňským 200 milionům korun. Tady tento nárůst byl způsoben především ze strany dodavatelů, protože spotřeby nájemců jako takové se rok od roku snižují. Pro letošní rok to bylo částečně dáno i méně náročnou zimou, ale i na spotřebě teplé a studené vody vidíme, že ta spotřeba je každoročně nižší. Takže vidíme, že nájemci se snaží chovat hospodárně a uvědomují si ty náklady, které jsou s tím spojené.”</w:t>
      </w:r>
    </w:p>
    <w:p>
      <w:pPr/>
      <w:r>
        <w:rPr/>
        <w:t xml:space="preserve">Nejvyšší nedoplatek za loňský rok byl u jednoho nájemníka spočítán na 56 tisíc korun. Naopak u přeplatku se jednalo o 52 tisíc korun.</w:t>
      </w:r>
    </w:p>
    <w:p>
      <w:pPr/>
      <w:r>
        <w:rPr>
          <w:b w:val="1"/>
          <w:bCs w:val="1"/>
        </w:rPr>
        <w:t xml:space="preserve">Lukáš Lhotský, ředitel MRA Havířov: </w:t>
      </w:r>
      <w:r>
        <w:rPr/>
        <w:t xml:space="preserve">"Úprava záloh pro letošní rok 2024, ta proběhla od 1.2. tohoto roku. Bylo to také v souvislosti s oznámením navýšení cen ze strany dodavatelů s tím, že další hromadnou úpravu záloh za služby neplánujeme. Pouze v případě u nájemců, u kterých byl vykázán vysoký nedoplatek, tak s nimi budeme pracovat nějakých způsobem individuálně a tam bychom k té úpravě přikročili, aby nedošlo k vykázání nedoplatků zase v příštím roce.”</w:t>
      </w:r>
    </w:p>
    <w:p>
      <w:pPr/>
      <w:r>
        <w:rPr/>
        <w:t xml:space="preserve">Přeplatky bude Městská realitní agentura vyplácet v červnu.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2921/najemnici-mra-se-mohou-tesit-na-preplatky-za-slu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2026-06-16T07:06:45+02:00</dcterms:created>
  <dcterms:modified xsi:type="dcterms:W3CDTF">2026-06-16T07:06:45+02:00</dcterms:modified>
</cp:coreProperties>
</file>

<file path=docProps/custom.xml><?xml version="1.0" encoding="utf-8"?>
<Properties xmlns="http://schemas.openxmlformats.org/officeDocument/2006/custom-properties" xmlns:vt="http://schemas.openxmlformats.org/officeDocument/2006/docPropsVTypes"/>
</file>