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13.5.2024,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"Místní a drobné dráhy na Ostravsku a Karvinsku"</w:t>
      </w:r>
    </w:p>
    <w:p>
      <w:pPr/>
      <w:r>
        <w:rPr>
          <w:b w:val="1"/>
          <w:bCs w:val="1"/>
        </w:rPr>
        <w:t xml:space="preserve">Radek Podstawka (ANO), náměstek hejtmana Moravskoslezského kraje</w:t>
      </w:r>
      <w:r>
        <w:rPr/>
        <w:t xml:space="preserve">: “Napřed tam jezdily parní lokomotivy vozily ve vagónech taky lidi, ale hlavně to bylo kvůli přepravě nákladů, protože to bylo rychlejší než koňskými povozy nebo nějakými automobily. Ale postupně když přišlo k elektrifikaci, tak vlastně z toho vznikly tramvajové dráhy, kde vozili cestující už potom v těch tramvajích. A tady je ta široká škála tramvají, které byly.”</w:t>
      </w:r>
    </w:p>
    <w:p>
      <w:pPr/>
      <w:r>
        <w:rPr/>
        <w:t xml:space="preserve">Výstava nejen odkazuje na minulost, ale nabízí i spojení s přítomností a také budoucností tratí v našem kraji.</w:t>
      </w:r>
    </w:p>
    <w:p>
      <w:pPr/>
      <w:r>
        <w:rPr>
          <w:b w:val="1"/>
          <w:bCs w:val="1"/>
        </w:rPr>
        <w:t xml:space="preserve">Radek Podstawka (ANO), náměstek hejtmana Moravskoslezského kraje</w:t>
      </w:r>
      <w:r>
        <w:rPr/>
        <w:t xml:space="preserve">: “Do budoucna se samozřejmě plánuje napojení Ostravy na okolní města. Takže teď připravujeme studii propojení Ostravy s Karvinou přes Orlovou a Rychvald. Tam už se pracuje na zásadách územního rozvoje, děláme dopravní model, aby nám z toho vyšla ekonomika, protože když není ekonomika, tak nemůžeme žádat peníze. Ale já věřím tomu, že všechno dobře vyjde, protože ta trať se plánuje po bývalých báňských vlečkách, ty nejsou využívané, takže polovina tratě by mohla jezdit po báňských vlečkách. Druhá polovina by mohla vést kolem hlavní silnice, která vede z Ostravy do Karviné a bude končit v takovém krásném místě u Karvinského moře, takže pokud to v budoucnu vyjde, tak Ostraváci si budou zajet až “k moři” tramvají."</w:t>
      </w:r>
    </w:p>
    <w:p>
      <w:pPr/>
      <w:r>
        <w:rPr/>
        <w:t xml:space="preserve">{{souvisejici-clanek-"11000043009"}}</w:t>
      </w:r>
    </w:p>
    <w:p>
      <w:pPr/>
      <w:r>
        <w:rPr>
          <w:b w:val="1"/>
          <w:bCs w:val="1"/>
        </w:rPr>
        <w:t xml:space="preserve">Radek Podstawka (ANO), náměstek hejtmana Moravskoslezského kraje</w:t>
      </w:r>
      <w:r>
        <w:rPr/>
        <w:t xml:space="preserve">: “Toto muzeum má perspektivu, navštívilo ho už strašně hodně lidí a většinou mladí lidé i děti, předškoláci, školáci tady už najdou informace jak o železnici, tak i o tramvajích, protože dnes už je všechno digitalizováno, rychlovlaky, jak to všechno začínalo ta železnice, tak to se tady dá najít.”</w:t>
      </w:r>
    </w:p>
    <w:p>
      <w:pPr/>
      <w:r>
        <w:rPr/>
        <w:t xml:space="preserve">Výstava o místních a drobných dráhách na Ostravsku a Karvinsku bude probíhat do 17. dubna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019/vystava-mistni-a-drobne-drahy-na-ostravsku-a-karv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2026-05-07T02:06:06+02:00</dcterms:created>
  <dcterms:modified xsi:type="dcterms:W3CDTF">2026-05-07T02:06:06+02:00</dcterms:modified>
</cp:coreProperties>
</file>

<file path=docProps/custom.xml><?xml version="1.0" encoding="utf-8"?>
<Properties xmlns="http://schemas.openxmlformats.org/officeDocument/2006/custom-properties" xmlns:vt="http://schemas.openxmlformats.org/officeDocument/2006/docPropsVTypes"/>
</file>