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v plánu koupit Karvinské moře</w:t>
      </w:r>
    </w:p>
    <w:p>
      <w:pPr/>
      <w:r>
        <w:rPr/>
        <w:t xml:space="preserve">Na 12. zasedání zastupitelstva města se schvalovalo několik bodů programu, od účetní závěrky sestavené k 31. prosinci loňského roku, přes vyhodnocení bezpečnostnostní situace ve městě městskou policií až po například návrh na poskytnutí účelových dotací z fondu primátora nebo územní studii lokality Karviná-Hranice. Doplňujícím bodem programu bylo také nabytí pozemku Asentalu a plán města koupit lokalitu Karvinské moře.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"Nejen samotné vody, ale i okolních pozemků, myslím, že je to 1,2 km čtverečních, jsou to veškeré plochy v okolí. Jsou to plochy, které jsou pro budoucí rozvoj pro občany Karviné, já si myslím, že je to dobrá koupě. Ta cena je příznivá a ještě podpořená tím, že z poloviny nám to platí MSK, takže za to jim velké dík. Bude to v našem majetku, můžeme to dál rozvíjet. Chodí tam spousta lidí a věřím tomu, že Karviňáci tam budou s oblibou chodit a že to místo budou využívat.” </w:t>
      </w:r>
    </w:p>
    <w:p>
      <w:pPr/>
      <w:r>
        <w:rPr/>
        <w:t xml:space="preserve">Smlouva ke koupi lokality Karvinské moře je připravena k podpisu.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29/karvina-ma-v-planu-koupit-karvinske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2026-06-16T09:36:52+02:00</dcterms:created>
  <dcterms:modified xsi:type="dcterms:W3CDTF">2026-06-16T09:36:52+02:00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