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15.5.2024, 13:18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41 producentů z MS kraje bojovalo se 129 výrobky o značku Regionální potravina</w:t>
      </w:r>
    </w:p>
    <w:p>
      <w:pPr/>
      <w:r>
        <w:rPr/>
        <w:t xml:space="preserve">Uzeniny, sýry, jogurty, další masné a mléční výrobky,  těstoviny, cukrovinky nebo alkoholické i nealko nápoje. Až 129 produktů  místních výrobců zabojovalo o ocenění Regionální potraviny. To se uděluje  každoročně ve všech krajích republiky.</w:t>
      </w:r>
    </w:p>
    <w:p>
      <w:pPr/>
      <w:r>
        <w:rPr>
          <w:b w:val="1"/>
          <w:bCs w:val="1"/>
        </w:rPr>
        <w:t xml:space="preserve">Jindřich Fialka, ředitel sekce potravinářství,  Ministerstvo zemědělství</w:t>
      </w:r>
      <w:r>
        <w:rPr/>
        <w:t xml:space="preserve">: „Je to forma podpory. Aby se lidé nebáli dělat  kvalitní výrobky z našich českých regionů a tím, že zvítězí v této  soutěži, tak spotřebitel uvidí na první pohled značku regionální potravina a  ví, že tento výrobek je kvalitní a z naší země.“</w:t>
      </w:r>
    </w:p>
    <w:p>
      <w:pPr/>
      <w:r>
        <w:rPr/>
        <w:t xml:space="preserve">Na devět stolů a tedy do devíti kategorií umístilo své  výrobky přes 40 regionálních producentů.</w:t>
      </w:r>
    </w:p>
    <w:p>
      <w:pPr/>
      <w:r>
        <w:rPr>
          <w:b w:val="1"/>
          <w:bCs w:val="1"/>
        </w:rPr>
        <w:t xml:space="preserve">Radek Podstawka, porotce, náměstek hejtmana MS kraje</w:t>
      </w:r>
      <w:r>
        <w:rPr/>
        <w:t xml:space="preserve">:  „Těším se. Budu poprvé dneska v porotě, ale vím, že na Severní Moravě je  spousta lidí, kteří vyrábějí vynikající potraviny, takže už teď vím, že to bude  složité vybrat ty nejlepší.“</w:t>
      </w:r>
    </w:p>
    <w:p>
      <w:pPr/>
      <w:r>
        <w:rPr>
          <w:b w:val="1"/>
          <w:bCs w:val="1"/>
        </w:rPr>
        <w:t xml:space="preserve">Jindřich Fialka, ředitel sekce potravinářství,  Ministerstvo zemědělství</w:t>
      </w:r>
      <w:r>
        <w:rPr/>
        <w:t xml:space="preserve">: „Máme na to platnou metodiku. Máme tady  senzorické vlastnosti, kvalitativní vlastnosti, budeme hodnotit ty obaly a  zejména vztah k regionu.“</w:t>
      </w:r>
    </w:p>
    <w:p>
      <w:pPr/>
      <w:r>
        <w:rPr/>
        <w:t xml:space="preserve">Vítěze kategorií čeká také reprezentace na řadě regionálních  i celostátních výstav.</w:t>
      </w:r>
    </w:p>
    <w:p>
      <w:pPr/>
      <w:r>
        <w:rPr>
          <w:b w:val="1"/>
          <w:bCs w:val="1"/>
          <w:i w:val="1"/>
          <w:iCs w:val="1"/>
        </w:rPr>
        <w:t xml:space="preserve">Jindřich Fialka, ředitel sekce potravinářství,  Ministerstvo zemědělství</w:t>
      </w:r>
      <w:r>
        <w:rPr>
          <w:i w:val="1"/>
          <w:iCs w:val="1"/>
        </w:rPr>
        <w:t xml:space="preserve">:  „Účastní se i země živitelky v českých Budějovicích, což je skutečně přehlídka  toho nejlepšího, co v daném roce vyhrálo v rámci celé České  republiky.“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43060/41-producentu-z-ms-kraje-bojovalo-se-129-vyrobky-o-znacku-regionalni-potrav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2026-04-21T03:05:25+02:00</dcterms:created>
  <dcterms:modified xsi:type="dcterms:W3CDTF">2026-04-21T03:05:25+02:00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