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obnovují vozový park pro pečovatelskou službu</w:t>
      </w:r>
    </w:p>
    <w:p>
      <w:pPr/>
      <w:r>
        <w:rPr>
          <w:b w:val="1"/>
          <w:bCs w:val="1"/>
        </w:rPr>
        <w:t xml:space="preserve">Blanka Dadoková, vedoucí Sociálních služeb Karviná: </w:t>
      </w:r>
      <w:r>
        <w:rPr/>
        <w:t xml:space="preserve">"V té první fázi, to je tento rok, jsme pořídili tři elektromobily a dvě nabíječky na to, abychom je mohli provozovat. Je to úspěch, protože vozový park pečovatelské služby potřebuje obměňovat. Využívat se budou pro rozvoz pečovatelek po městě a budeme to využívat vždy, když bude potřeba."</w:t>
      </w:r>
    </w:p>
    <w:p>
      <w:pPr/>
      <w:r>
        <w:rPr/>
        <w:t xml:space="preserve">Další tři auta přibudou pro pečovatelskou službu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88/socialni-sluzby-karvina-obnovuji-vozovy-park-pro-pecovatelsk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2026-05-08T09:49:40+02:00</dcterms:created>
  <dcterms:modified xsi:type="dcterms:W3CDTF">2026-05-08T09:49:40+02:00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