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28.5.2024,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ŘSD zahájilo práce na rekonstrukci kruhového objezdu na Bludovickém kopci</w:t>
      </w:r>
    </w:p>
    <w:p>
      <w:pPr/>
      <w:r>
        <w:rPr/>
        <w:t xml:space="preserve">Na velmi frekventované silnici I/11 v Havířově se opravuje povrch kruhového objezdu na vrcholu Bludovického kopce. Práce jsou rozděleny do pěti dnů.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"Oprava nerovností silnice číslo 11 vyjde přibližně na 2,8 milionu korun. Práce proběhnou za kyvadlového provozu střídaného s uzavírkami silnic nižších tříd. Po jednání s dopravcem bude přizpůsoben zároveň i jízdní řád linkových autobusů.”</w:t>
      </w:r>
    </w:p>
    <w:p>
      <w:pPr/>
      <w:r>
        <w:rPr/>
        <w:t xml:space="preserve">Jelikož se jedná o frekventovanou komunikaci, po které jezdí až 19 tisíc aut denně, město žádá o respektování značení. </w:t>
      </w:r>
    </w:p>
    <w:p>
      <w:pPr/>
      <w:r>
        <w:rPr>
          <w:b w:val="1"/>
          <w:bCs w:val="1"/>
        </w:rPr>
        <w:t xml:space="preserve">Bohuslav Niemiec (KDU-ČSL), náměstek primátora Havířova: </w:t>
      </w:r>
      <w:r>
        <w:rPr/>
        <w:t xml:space="preserve">“Co se týká objízdných tras, jsou značené, jsou připravené. Objízdná trasa napojení silnice 3. třídy povede přes Životice a dále směrem na Havířov a z druhé strany ta objízdná trasa bude vedena přes Horní Bludovice, Životice směrem na Bludovice. Autobusová doprava bude pokud možno zachována. Dochází k přemístění autobusových zastávek. To znamená, je třeba reflektovat posunutí autobusových zastávek, které budou dotčené tou úpravou kruhového objezdu. Já věřím, že celá ta akce bude rychle hotová a měli bychom končit 1. 6. Všechny ty tři fáze by měly být v tom čase hotovy. Kdyby se něco změnilo, budeme aktuálně informovat. Prosím o respektování dopravního značení. Děkuji za ohleduplnost občanů.”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259/rsd-zahajilo-prace-na-rekonstrukci-kruhoveho-objezdu-na-bludovickem-kop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2026-08-15T17:19:29+02:00</dcterms:created>
  <dcterms:modified xsi:type="dcterms:W3CDTF">2026-08-15T17:19:29+02:00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