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krajském úřadě proběhl kulatý stůl k sociálnímu poradenství</w:t>
      </w:r>
    </w:p>
    <w:p>
      <w:pPr/>
      <w:r>
        <w:rPr/>
        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</w:t>
      </w:r>
      <w:r>
        <w:rPr/>
        <w:t xml:space="preserve">: “My s odbornými sociálními poradnami, ale i s dalšími poskytovateli sociálních služeb diskutujeme během celého roku, ale jsou témata, která vyvstanou a je třeba je projednat v širším fóru.”</w:t>
      </w:r>
    </w:p>
    <w:p>
      <w:pPr/>
      <w:r>
        <w:rPr/>
        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
      </w:r>
    </w:p>
    <w:p>
      <w:pPr/>
      <w:r>
        <w:rPr/>
        <w:t xml:space="preserve">{{souvisejici-clanek-"11000043358"}}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87/na-krajskem-urade-probehl-kulaty-stul-k-socialnimu-porad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2026-05-01T23:28:28+02:00</dcterms:created>
  <dcterms:modified xsi:type="dcterms:W3CDTF">2026-05-01T23:28:28+02:00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