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Olympijské hry zvládli novojičínští senioři s parťáky ze školy</w:t>
      </w:r>
    </w:p>
    <w:p>
      <w:pPr/>
      <w:r>
        <w:rPr/>
        <w:t xml:space="preserve">Olympijská pochodeň zářila v denním stacionáři Domovinka v Novém Jičíně, kde si na letní olympijské hry zahráli senioři a spolu s nimi také druháci ze Základní školy Jubilejní, kteří jim byli soupeři a sparing partnery zároveň.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“Je to druhý ročník, letošní rok jsme spojili s dětmi, protože loni to nás i klienty velmi bavilo, osvědčilo se to a ptali se,  jestli je ještě bude další ročník. A letos nám to vyšlo dobře s tím, že v letošním roce jsou  pořádány olympijské hry.” </w:t>
      </w:r>
    </w:p>
    <w:p>
      <w:pPr/>
      <w:r>
        <w:rPr/>
        <w:t xml:space="preserve">Původně se měly olympijské hry konat samozřejmě venku, déšť si ale vyžádal variantu pod střechou, na kterou byli pořadatelé připraveni.  </w:t>
      </w:r>
    </w:p>
    <w:p>
      <w:pPr/>
      <w:r>
        <w:rPr>
          <w:b w:val="1"/>
          <w:bCs w:val="1"/>
        </w:rPr>
        <w:t xml:space="preserve">Dagmar Kumanová, klientka Domovinky: </w:t>
      </w:r>
      <w:r>
        <w:rPr/>
        <w:t xml:space="preserve">“Sestřičky nám vždycky dělají nějaký program a je to báječné, že vám to dopoledne uteče, nejste tak sama.”</w:t>
      </w:r>
    </w:p>
    <w:p>
      <w:pPr/>
      <w:r>
        <w:rPr>
          <w:b w:val="1"/>
          <w:bCs w:val="1"/>
        </w:rPr>
        <w:t xml:space="preserve">Emilie Franková, klientka Domovinky: </w:t>
      </w:r>
      <w:r>
        <w:rPr/>
        <w:t xml:space="preserve">“Moc se mi to líbí, moc, Jsem ráda, že jsem se tady dostala.” </w:t>
      </w:r>
    </w:p>
    <w:p>
      <w:pPr/>
      <w:r>
        <w:rPr>
          <w:b w:val="1"/>
          <w:bCs w:val="1"/>
        </w:rPr>
        <w:t xml:space="preserve">Miroslava Borošová, ZŠ a MŠ Jubilejní: </w:t>
      </w:r>
      <w:r>
        <w:rPr/>
        <w:t xml:space="preserve">“Myslím si, že taková úcta vzájemná mezi lidmi, že se vytrácí, je to pro mě důležitá hodnota, a proč nezačít s nácvikem této účty právě o těch malých dětí.”   </w:t>
      </w:r>
    </w:p>
    <w:p>
      <w:pPr/>
      <w:r>
        <w:rPr>
          <w:b w:val="1"/>
          <w:bCs w:val="1"/>
        </w:rPr>
        <w:t xml:space="preserve">žáci 2. A, ZŠ a MŠ Jubilejní: </w:t>
      </w:r>
    </w:p>
    <w:p>
      <w:pPr/>
      <w:r>
        <w:rPr/>
        <w:t xml:space="preserve">“Jsem ráda, že jsme to tu navštívili, moc se mi to tady líbí.” </w:t>
      </w:r>
    </w:p>
    <w:p>
      <w:pPr/>
      <w:r>
        <w:rPr/>
        <w:t xml:space="preserve">“Paní Golová dala tři góly.”</w:t>
      </w:r>
    </w:p>
    <w:p>
      <w:pPr/>
      <w:r>
        <w:rPr/>
        <w:t xml:space="preserve">“Líbí se mi tu. Jsme zvyklý být s babičkou a s dědou.”  </w:t>
      </w:r>
    </w:p>
    <w:p>
      <w:pPr/>
      <w:r>
        <w:rPr/>
        <w:t xml:space="preserve">Co se týče propojení s dětmi, nebyla tato akce v Domovince ojedinělá. Generační spolupráce se školáky je tu pravidelnou aktivitou.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96/olympijske-hry-zvladli-novojicinsti-seniori-s-partaky-z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2026-08-09T17:36:21+02:00</dcterms:created>
  <dcterms:modified xsi:type="dcterms:W3CDTF">2026-08-09T17:36:21+02:00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