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Elektrický bateriový vlak Panter byl představen v rámci Rail Business Days</w:t>
      </w:r>
    </w:p>
    <w:p>
      <w:pPr/>
      <w:r>
        <w:rPr/>
        <w:t xml:space="preserve">Tak to je on. Jmenuje se Panter a je schopen ujet až 80 km  na svou baterii. </w:t>
      </w:r>
    </w:p>
    <w:p>
      <w:pPr/>
      <w:r>
        <w:rPr>
          <w:b w:val="1"/>
          <w:bCs w:val="1"/>
        </w:rPr>
        <w:t xml:space="preserve">Martin Kupka (SPOLU), ministr dopravy ČR: </w:t>
      </w:r>
      <w:r>
        <w:rPr/>
        <w:t xml:space="preserve">„Toto je velký den  nejen pro MS kraj, ale i pro českou železnici a Českou republiku, protože toto  je premiérové uvedení bateriového elektrického vozu české výroby. Moc mě těší,  že je za tím české know-how, česká vynalézavost a česká technická zručnost.“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„Je milníkem pro nás  všechny. Budeme schopni obsloužit tratě, které nejsou elektrifikované.“</w:t>
      </w:r>
    </w:p>
    <w:p>
      <w:pPr/>
      <w:r>
        <w:rPr/>
        <w:t xml:space="preserve">Ten hlavní důvod, proč budou bateriové vlaky brázdit MS  kraj, je jejich ekologický provoz.</w:t>
      </w:r>
    </w:p>
    <w:p>
      <w:pPr/>
      <w:r>
        <w:rPr>
          <w:b w:val="1"/>
          <w:bCs w:val="1"/>
        </w:rPr>
        <w:t xml:space="preserve">Radek Podstawka (ANO), náměstek hejtmana MS kraje: </w:t>
      </w:r>
      <w:r>
        <w:rPr/>
        <w:t xml:space="preserve">„Ten  bateriový vlak ukázal, že jdeme cestou ekologie, nahradili jsme staré „Panťáky  460“, železné, s velkou energetickou náročností za hliníkové  nízkoenergetické Pantery a do toho jsme ještě vyměnili diesel za baterie.“</w:t>
      </w:r>
    </w:p>
    <w:p>
      <w:pPr/>
      <w:r>
        <w:rPr>
          <w:b w:val="1"/>
          <w:bCs w:val="1"/>
        </w:rPr>
        <w:t xml:space="preserve">Tomáš Ignačák, místopředseda představenstva, Škoda  Transportation:</w:t>
      </w:r>
      <w:r>
        <w:rPr/>
        <w:t xml:space="preserve"> „Nejpřirozenější způsob dobíjení je za jízdy pod elektrickou  trolejí nebo v době, kdy je vlak ve stanici.“</w:t>
      </w:r>
    </w:p>
    <w:p>
      <w:pPr/>
      <w:r>
        <w:rPr/>
        <w:t xml:space="preserve">    Od prosince letošního roku budou v našem kraji  jezdit celkem tři tyto bateriové vlaky.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496/elektricky-bateriovy-vlak-panter-byl-predstaven-v-ramci-rail-business-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2026-07-11T16:03:42+02:00</dcterms:created>
  <dcterms:modified xsi:type="dcterms:W3CDTF">2026-07-11T16:03:42+02:00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