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dokončila modernizaci rehabilitace, v provozu je po deseti letech i bazén</w:t>
      </w:r>
    </w:p>
    <w:p>
      <w:pPr/>
      <w:r>
        <w:rPr/>
        <w:t xml:space="preserve">Havířovská nemocnice byla postavena v roce 1969. Chyběla jí ale ambulantní rehabilitace. Ta byla nakonec provizorně umístěna do suterénu. Tam zůstala až do dnešní doby. Komplexní modernizací prošla až nyní.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"V celkové částce asi 71 milionů korun se nám podařilo veškeré prostory zrekonstruovat. Od vzduchotechniky, elektroinstalace, vodoinstalace, ale dát tomu i ten šmrnc, který pacienti ve 21. století od rehabilitace očekávají a potřebují. Denně tady chodí kolem 500 až 600 pacientů."</w:t>
      </w:r>
    </w:p>
    <w:p>
      <w:pPr/>
      <w:r>
        <w:rPr/>
        <w:t xml:space="preserve">Kraj podpořil rekonstrukci 65 miliony korun.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“Výsledek je úžasný, ta rekonstrukce se opět povedla. Prostory jsou opravdu nádherné oproti tomu, co tady bylo. Dokonce je zprovozněný bazén po více než deseti letech, takže z toho mám obrovskou radost.” </w:t>
      </w:r>
    </w:p>
    <w:p>
      <w:pPr/>
      <w:r>
        <w:rPr/>
        <w:t xml:space="preserve">Nemocnice při modernizaci myslela i na detaily.</w:t>
      </w:r>
    </w:p>
    <w:p>
      <w:pPr/>
      <w:r>
        <w:rPr>
          <w:b w:val="1"/>
          <w:bCs w:val="1"/>
        </w:rPr>
        <w:t xml:space="preserve">Mirka Crhánová, primářka rehabilitace: </w:t>
      </w:r>
      <w:r>
        <w:rPr/>
        <w:t xml:space="preserve">"Co se týče výukových tapet, tak za to jsem strašně ráda, protože ráda ukazuji pacientům na obrázcích, ať ví, v čem je problém, co můžeme udělat, co už nemůžeme.”</w:t>
      </w:r>
    </w:p>
    <w:p>
      <w:pPr/>
      <w:r>
        <w:rPr/>
        <w:t xml:space="preserve">Asi největší radost má nemocnice z nového bazénu, jehož součástí je i závěsný systém pro manipulaci.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tady super, rozhodně lepší, modernější, pohodlnější.”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504/nemocnice-v-havirove-dokoncila-modernizaci-rehabilitace-v-provozu-je-po-deseti-letech-i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2026-08-04T05:08:50+02:00</dcterms:created>
  <dcterms:modified xsi:type="dcterms:W3CDTF">2026-08-04T05:08:50+02:00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