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 se konečně dočkal silničního obchvatu, odvede tranzitní dopravu</w:t>
      </w:r>
    </w:p>
    <w:p>
      <w:pPr/>
      <w:r>
        <w:rPr/>
        <w:t xml:space="preserve">Veškerá tranzitní doprava v okolí mezinárodního letiště v Mošnově je nově vedena po právě dokončeném obchvatu. Mošnovu se po něm vyhýbají i kamiony jedoucí do průmyslové zóny.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samozřejmě dvouproudá komunikace, která poslouží tomu, že odvede tu tranzitní dopravu z obce Mošnov. Stavba stála podle nabídkové ceny 368 milionů korun bez DPH s tím, že na stavbě proběhly změny během výstavby v hodnotě  kolem 8 procent. To znamená navýšení bude kolem 40 až 50 milionů korun, takže výsledná cena se bude pohybovat kolem 400 milionů.”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“Je to pěkné v tom, že 3333 metrů toho obchvatu je postaveno. Jak řekl ředitel ŘSD, neměli s tím problémy. Já mám obrovskou radost, protože přes obec projíždělo 5 tisíc vozidel denně, z to 1200 nákladních. je to přínos pro zónu, protože ta bude lépe obsloužena má lepší nájezd na dálnici a další obce. Takže v Mošnově se doprava zklidní.”</w:t>
      </w:r>
    </w:p>
    <w:p>
      <w:pPr/>
      <w:r>
        <w:rPr/>
        <w:t xml:space="preserve">Nový obchvat oceňují především obyvatelé Mošnova, kteří velký počtem projíždějících automobilů trpěli.  </w:t>
      </w:r>
    </w:p>
    <w:p>
      <w:pPr/>
      <w:r>
        <w:rPr>
          <w:b w:val="1"/>
          <w:bCs w:val="1"/>
        </w:rPr>
        <w:t xml:space="preserve">Šárka Demlová (BEZPP), starostka Mošnova: </w:t>
      </w:r>
      <w:r>
        <w:rPr/>
        <w:t xml:space="preserve">“Čekali jsme na tuto chvíli v podstatě již téměř čtvrtstoletí, protože máme tady významný subjekt, jako je průmyslová zóna, která nadměrně zatěžovala dopravu v obci., V podstatě hlavní tah do této průmyslové zóny vedl takřka pod okny občanů středem zastavěné obce, a to  s sebou neslo samozřejmě mnoho negativních externalit, jako je hluk, vibrace, prach, velké emise. Občané se často stěžovali na to, že nemohou bezpečně přejít komunikaci, že nemohou vyjet od svých domů."</w:t>
      </w:r>
    </w:p>
    <w:p>
      <w:pPr/>
      <w:r>
        <w:rPr/>
        <w:t xml:space="preserve">Provoz na obchvatu byl zahájen hned po slavnostním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529/mosnov-se-konecne-dockal-silnicniho-obchvatu-odvede-tranzit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