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MS kraje získaly ocenění za třídění odpadu</w:t>
      </w:r>
    </w:p>
    <w:p>
      <w:pPr/>
      <w:r>
        <w:rPr/>
        <w:t xml:space="preserve">Industriální prostory domu BrickHouse v Dolních  Vítkovicích zaplnili představitelé měst z kraje. Rozdávaly se zde totiž  prestižní ocenění za nejlepší třídění odpadů. Konkrétně se jedná O keramickou  popelnici za nejlepší nakládání s odpady, keramické sluchátko za třídění  vysloužilých elektrospotřebičů a Elektrooskar se uděloval za největší procentní  nárůst vytříděných elektrospotřebičů v meziročním srovnání. Města byly  rozděleny do 4 velikostních kategorií.</w:t>
      </w:r>
    </w:p>
    <w:p>
      <w:pPr/>
      <w:r>
        <w:rPr>
          <w:b w:val="1"/>
          <w:bCs w:val="1"/>
        </w:rPr>
        <w:t xml:space="preserve">Martina Filipová, ředitelka oddělení regionálního  provozu, EKO-KOM</w:t>
      </w:r>
      <w:r>
        <w:rPr/>
        <w:t xml:space="preserve">: „Protože je zcela zřejmé, že malá obec má zcela jiné  podmínky k třídění, než velké město. Tak abychom byli spravedliví, tak jsme je  rozdělili do 4 kategorií. Účastníkem této soutěže je každé město, které je  zapojeno do systému Eko-Kom. Až na malé, drobné obce, které se nezapojily se dá  říct, že se zúčastnily všechna města a obce v kraji.“</w:t>
      </w:r>
    </w:p>
    <w:p>
      <w:pPr/>
      <w:r>
        <w:rPr/>
        <w:t xml:space="preserve">V klání O keramickou popelnici první místo  v kategorii obcí nad 10 tisíc obyvatel obhájil loňský vítěz Frenštát pod  Radhoštěm. V menších kategoriích zvítězily Příbor, Hrádek a Heřmanice u  Oder. Keramické sluchátko vyhrály Frýdek-Místek, Ostravice a Jeseník nad Odrou.</w:t>
      </w:r>
    </w:p>
    <w:p>
      <w:pPr/>
      <w:r>
        <w:rPr>
          <w:b w:val="1"/>
          <w:bCs w:val="1"/>
        </w:rPr>
        <w:t xml:space="preserve">Karel Krejsa, porotce, ASEKOL</w:t>
      </w:r>
      <w:r>
        <w:rPr/>
        <w:t xml:space="preserve">: „Naše společnost se  zabývá zpětným odběrem vysloužilých elektrospotřebičů a v Moravskoslezském  kraji provozujeme zhruba 1500 sběrných míst a 1000 sběrných nádob. A  vyhodnocujeme sběr na obyvatele, to znamená přepočet kilogramů spotřebičů  přebraných na jednoho obyvatele v dané obci.“</w:t>
      </w:r>
    </w:p>
    <w:p>
      <w:pPr/>
      <w:r>
        <w:rPr/>
        <w:t xml:space="preserve">Sošku Elektrooskara si převzaly Raškovice, Horní Suchá a  Hlučín. </w:t>
      </w:r>
    </w:p>
    <w:p>
      <w:pPr/>
      <w:r>
        <w:rPr>
          <w:b w:val="1"/>
          <w:bCs w:val="1"/>
        </w:rPr>
        <w:t xml:space="preserve">Zděnka Němečková Crkvenjaš, radní MS kraje za životní  prostředí</w:t>
      </w:r>
      <w:r>
        <w:rPr/>
        <w:t xml:space="preserve">: „My klademe velký důraz na podporu třídění odpadů a proto jsme  velmi rádi, že se obce snaží a že jsou každým rokem lepší a lepší. My jako kraj  je v tom taky podporujeme. Každý rok vydáváme miliony korun ve formě  dotačních programů na podporu těch aktivit, které vedou k lepšímu třídění  odpadů.“</w:t>
      </w:r>
    </w:p>
    <w:p>
      <w:pPr/>
      <w:r>
        <w:rPr/>
        <w:t xml:space="preserve">Ve srovnání s ostatními kraji v rámci Česka se  v Moravskoslezském kraji nadprůměrně třídí plasty a kovy. Občané kraje  mají aktuálně možnost třídit své odpady do více než 14 tisíc veřejně  přístupných barevných kontejnerů a do 40 tisíc menších nádob přímo u svých 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38/mesta-ms-kraje-ziskaly-oceneni-z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2026-05-08T19:29:30+02:00</dcterms:created>
  <dcterms:modified xsi:type="dcterms:W3CDTF">2026-05-08T19:29:30+02:00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