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úspěšně bojuje s klíněnkami. Housenky dokáží zlikvidovat vzrostlý kaštan</w:t>
      </w:r>
    </w:p>
    <w:p>
      <w:pPr/>
      <w:r>
        <w:rPr/>
        <w:t xml:space="preserve">Městská zeleň pokrývá v Ostravě pětinu území, což z ní dělí jedno z nejzelenějších měst v celé zemi. 90 procent obyvatel to má k nejbližšímu parku nebo lesíku do 300 metrů. O zeleň je ale nutné se starat, protože například klíněnka jírovcová dokáže zlikvidovat i stoletý kaštan. V Ostravě se proto provádí pravidelné injektáže.</w:t>
      </w:r>
    </w:p>
    <w:p>
      <w:pPr/>
      <w:r>
        <w:rPr>
          <w:b w:val="1"/>
          <w:bCs w:val="1"/>
        </w:rPr>
        <w:t xml:space="preserve">Václav Drhlík, arborista: </w:t>
      </w:r>
      <w:r>
        <w:rPr/>
        <w:t xml:space="preserve">"Při té injektáže vlastně vpravíme tu účinnou látku dovnitř do stromu. Transpiračním proudem se pak rozvede až do listů, kde ta housenka zahyne a nereprodukuje se dále."</w:t>
      </w:r>
    </w:p>
    <w:p>
      <w:pPr/>
      <w:r>
        <w:rPr/>
        <w:t xml:space="preserve">Do srpna letošního roku bude ošetřeno přes dva tisíce jírovců maďalů, což vyjde na téměř 3 miliony korun. Práce navazují na předchozí injektáže. Poprvé byly  v Ostravě touto metodou stromy ošetřeny v roce 2017.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"Abychom o vzácnou zeleň nepřicházeli, dochází k plošnému boji po celém území Ostravy boji s tímto škůdcem, který požírá listí a tím zhoršuje jeho vitalitu."</w:t>
      </w:r>
    </w:p>
    <w:p>
      <w:pPr/>
      <w:r>
        <w:rPr/>
        <w:t xml:space="preserve">Nejvíc stromů  bude letos ošetřeno v Moravské Ostravě a Přívozu (589), Slezské Ostravě (400), Jihu (370)  a v Porubě (259). V uplynulých létech ošetřeno 3321 jírovců. Díky ošetření dojde k prodloužení  mezidobí jednotlivých injektáží na interval v rozmezí tří až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837/ostrava-uspesne-bojuje-s-klinenkami-housenky-dokazi-zlikvidovat-vzrostly-ka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2026-07-11T12:00:23+02:00</dcterms:created>
  <dcterms:modified xsi:type="dcterms:W3CDTF">2026-07-11T12:00:23+02:00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