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7.7.2024,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Vrcholem zahájení letní výstavní sezóny je výstava „Bez tváře“ v ostravském Domě umění</w:t>
      </w:r>
    </w:p>
    <w:p>
      <w:pPr/>
      <w:r>
        <w:rPr/>
        <w:t xml:space="preserve">  Výstava  je jakýmsi fenoménem v oblasti figurální malířské tvorby,  který úmyslně potlačuje vjem lidské tváře na diváka.</w:t>
      </w:r>
    </w:p>
    <w:p>
      <w:pPr/>
      <w:r>
        <w:rPr>
          <w:b w:val="1"/>
          <w:bCs w:val="1"/>
        </w:rPr>
        <w:t xml:space="preserve">Jiří  Jůza, ředitel GVUO:</w:t>
      </w:r>
      <w:r>
        <w:rPr/>
        <w:t xml:space="preserve"> „Výstava Bez tváře, která se nyní  zahajuje představuje českou figurální malbu optikou tématu  nezobrazivého zpodobnění figury, resp. Tváře, jakési  unifikovanosti nebo skryté tváře, což postihuje významný  společenský fenomén možná dnešní doby.“</w:t>
      </w:r>
    </w:p>
    <w:p>
      <w:pPr/>
      <w:r>
        <w:rPr/>
        <w:t xml:space="preserve">  Způsoby  provedení beztvářné malby figur mohou být různé, různé jsou  také motivace malířů k takovému způsobu zobrazování.</w:t>
      </w:r>
    </w:p>
    <w:p>
      <w:pPr/>
      <w:r>
        <w:rPr>
          <w:b w:val="1"/>
          <w:bCs w:val="1"/>
        </w:rPr>
        <w:t xml:space="preserve">  Jaroslav  Michna, kurátor výstavy:</w:t>
      </w:r>
      <w:r>
        <w:rPr/>
        <w:t xml:space="preserve"> „Skrývání té tváře má několik  vrstev, může to být třeba zakrývání, skrývání, odmazávání  fyziognomie, může to být odvrácení figury a tak podobně. Co se  děje s tou lidskou tváří ve společnosti jako takové. A to, co  se s ní děje je to, že je vlastně takovým nadužívaným a  zneužívaným, případně manipulovaným znakem, ať už v  marketingu, reklamě nebo třeba na bázi sociálních sítí a  vlastně ta umělecká scéna je jakoby na tento fenomén té invaze  tvářné reaguje tím, že ji vlastně popírá.“   </w:t>
      </w:r>
    </w:p>
    <w:p>
      <w:pPr/>
      <w:r>
        <w:rPr>
          <w:b w:val="1"/>
          <w:bCs w:val="1"/>
        </w:rPr>
        <w:t xml:space="preserve">  Lukáš  Curylo (KDU-ČSL), náměstek hejtmana MS kraje: </w:t>
      </w:r>
      <w:r>
        <w:rPr/>
        <w:t xml:space="preserve">„Dnes tvář je  zušlechťována různými zásahy a už vlastně nevyjadřuje to, co  by biologicky měla vyjadřovat. A tahle výstava je trošku takovým  protipólem, ukazuje vlastně ta tvář, když je umělá, tak  vlastně vytváří svůj charakter a ztrácí to, proč vlastně má  vyzařovat z člověka tu přirozenost, kterou člověk má.“</w:t>
      </w:r>
    </w:p>
    <w:p>
      <w:pPr/>
      <w:r>
        <w:rPr>
          <w:b w:val="1"/>
          <w:bCs w:val="1"/>
        </w:rPr>
        <w:t xml:space="preserve">  Václav  Buchtelík, malíř, Ostrava: </w:t>
      </w:r>
      <w:r>
        <w:rPr/>
        <w:t xml:space="preserve">„Nepracuji s tím úplně programově,  ale spíše tak jako sem tam.“</w:t>
      </w:r>
    </w:p>
    <w:p>
      <w:pPr/>
      <w:r>
        <w:rPr>
          <w:b w:val="1"/>
          <w:bCs w:val="1"/>
        </w:rPr>
        <w:t xml:space="preserve">Zbyněk  Sedlecký, Praha: </w:t>
      </w:r>
      <w:r>
        <w:rPr/>
        <w:t xml:space="preserve">„V mém případě to jsou autoportréty, kde  jsem chtěl schovat to, že to je autoportrét. Takže aby ta figura  byla taková obecnější a nebylo to až tak osobní vlastně.“</w:t>
      </w:r>
    </w:p>
    <w:p>
      <w:pPr/>
      <w:r>
        <w:rPr/>
        <w:t xml:space="preserve">  Všichni  vystavující malíři jsou z generace 70. až 90. let minulého  století a způsobem vyjádření reagují na dobu nástupu internetu  a sociálních sítí, která zkresluje  nebo deformuje význam  lidské tváře.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902/vrcholem-zahajeni-letni-vystavni-sezony-je-vystava-bez-tvare-v-ostravskem-dome-u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2026-07-12T14:14:19+02:00</dcterms:created>
  <dcterms:modified xsi:type="dcterms:W3CDTF">2026-07-12T14:14:19+02:00</dcterms:modified>
</cp:coreProperties>
</file>

<file path=docProps/custom.xml><?xml version="1.0" encoding="utf-8"?>
<Properties xmlns="http://schemas.openxmlformats.org/officeDocument/2006/custom-properties" xmlns:vt="http://schemas.openxmlformats.org/officeDocument/2006/docPropsVTypes"/>
</file>