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 Strachoň (KSČM)</w:t>
      </w:r>
    </w:p>
    <w:p>
      <w:pPr/>
      <w:r>
        <w:rPr/>
        <w:t xml:space="preserve">I. Strachoň: Podporujeme vznik pracovních míst v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983/ivan-strachon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2026-08-20T14:02:11+02:00</dcterms:created>
  <dcterms:modified xsi:type="dcterms:W3CDTF">2026-08-20T14:02:11+02:00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